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A6C" w:rsidRPr="00494CDF" w:rsidRDefault="00CE1A6C" w:rsidP="00CE1A6C">
      <w:pPr>
        <w:overflowPunct w:val="0"/>
        <w:autoSpaceDE w:val="0"/>
        <w:autoSpaceDN w:val="0"/>
        <w:adjustRightInd w:val="0"/>
        <w:spacing w:after="0" w:line="240" w:lineRule="auto"/>
        <w:jc w:val="center"/>
        <w:textAlignment w:val="baseline"/>
        <w:rPr>
          <w:rFonts w:ascii="Calibri" w:eastAsia="Times New Roman" w:hAnsi="Calibri" w:cs="Arial"/>
          <w:b/>
          <w:sz w:val="23"/>
          <w:szCs w:val="23"/>
          <w:u w:val="single"/>
        </w:rPr>
      </w:pPr>
      <w:r w:rsidRPr="00494CDF">
        <w:rPr>
          <w:rFonts w:ascii="Calibri" w:eastAsia="Times New Roman" w:hAnsi="Calibri" w:cs="Arial"/>
          <w:b/>
          <w:sz w:val="23"/>
          <w:szCs w:val="23"/>
          <w:u w:val="single"/>
        </w:rPr>
        <w:t xml:space="preserve">ATA DE REGISTRO DE PREÇOS Nº </w:t>
      </w:r>
      <w:r>
        <w:rPr>
          <w:rFonts w:ascii="Calibri" w:eastAsia="Times New Roman" w:hAnsi="Calibri" w:cs="Arial"/>
          <w:b/>
          <w:sz w:val="23"/>
          <w:szCs w:val="23"/>
          <w:u w:val="single"/>
        </w:rPr>
        <w:t>224</w:t>
      </w:r>
      <w:r w:rsidRPr="00494CDF">
        <w:rPr>
          <w:rFonts w:ascii="Calibri" w:eastAsia="Times New Roman" w:hAnsi="Calibri" w:cs="Arial"/>
          <w:b/>
          <w:sz w:val="23"/>
          <w:szCs w:val="23"/>
          <w:u w:val="single"/>
        </w:rPr>
        <w:t>/2022</w:t>
      </w:r>
    </w:p>
    <w:p w:rsidR="00CE1A6C" w:rsidRPr="00494CDF" w:rsidRDefault="00CE1A6C" w:rsidP="00CE1A6C">
      <w:pPr>
        <w:overflowPunct w:val="0"/>
        <w:autoSpaceDE w:val="0"/>
        <w:autoSpaceDN w:val="0"/>
        <w:adjustRightInd w:val="0"/>
        <w:spacing w:after="0" w:line="240" w:lineRule="auto"/>
        <w:jc w:val="center"/>
        <w:textAlignment w:val="baseline"/>
        <w:rPr>
          <w:rFonts w:ascii="Calibri" w:eastAsia="Times New Roman" w:hAnsi="Calibri" w:cs="Arial"/>
          <w:b/>
          <w:sz w:val="23"/>
          <w:szCs w:val="23"/>
          <w:u w:val="single"/>
        </w:rPr>
      </w:pPr>
    </w:p>
    <w:p w:rsidR="00CE1A6C" w:rsidRPr="00494CDF" w:rsidRDefault="00CE1A6C" w:rsidP="00CE1A6C">
      <w:pPr>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PROCESSO Nº 15/2022.</w:t>
      </w:r>
    </w:p>
    <w:p w:rsidR="00CE1A6C" w:rsidRPr="00494CDF" w:rsidRDefault="00CE1A6C" w:rsidP="00CE1A6C">
      <w:pPr>
        <w:overflowPunct w:val="0"/>
        <w:autoSpaceDE w:val="0"/>
        <w:autoSpaceDN w:val="0"/>
        <w:adjustRightInd w:val="0"/>
        <w:spacing w:after="0" w:line="240" w:lineRule="auto"/>
        <w:jc w:val="both"/>
        <w:textAlignment w:val="baseline"/>
        <w:rPr>
          <w:rFonts w:ascii="Calibri" w:eastAsia="Times New Roman" w:hAnsi="Calibri" w:cs="Arial"/>
          <w:sz w:val="23"/>
          <w:szCs w:val="23"/>
          <w:u w:val="single"/>
        </w:rPr>
      </w:pPr>
    </w:p>
    <w:p w:rsidR="00CE1A6C" w:rsidRPr="00494CDF" w:rsidRDefault="00CE1A6C" w:rsidP="00CE1A6C">
      <w:pPr>
        <w:overflowPunct w:val="0"/>
        <w:autoSpaceDE w:val="0"/>
        <w:autoSpaceDN w:val="0"/>
        <w:adjustRightInd w:val="0"/>
        <w:spacing w:after="0" w:line="240" w:lineRule="auto"/>
        <w:ind w:firstLine="567"/>
        <w:jc w:val="both"/>
        <w:textAlignment w:val="baseline"/>
        <w:rPr>
          <w:rFonts w:ascii="Calibri" w:eastAsia="Times New Roman" w:hAnsi="Calibri" w:cs="Arial"/>
          <w:sz w:val="23"/>
          <w:szCs w:val="23"/>
        </w:rPr>
      </w:pPr>
      <w:r w:rsidRPr="00494CDF">
        <w:rPr>
          <w:rFonts w:ascii="Calibri" w:eastAsia="Times New Roman" w:hAnsi="Calibri" w:cs="Arial"/>
          <w:sz w:val="23"/>
          <w:szCs w:val="23"/>
        </w:rPr>
        <w:t xml:space="preserve">Aos 21 dias do mês de março de 2022, na sede da Prefeitura Municipal de Guapirama, Paraná, sito à Rua </w:t>
      </w:r>
      <w:proofErr w:type="gramStart"/>
      <w:r w:rsidRPr="00494CDF">
        <w:rPr>
          <w:rFonts w:ascii="Calibri" w:eastAsia="Times New Roman" w:hAnsi="Calibri" w:cs="Arial"/>
          <w:sz w:val="23"/>
          <w:szCs w:val="23"/>
        </w:rPr>
        <w:t>2</w:t>
      </w:r>
      <w:proofErr w:type="gramEnd"/>
      <w:r w:rsidRPr="00494CDF">
        <w:rPr>
          <w:rFonts w:ascii="Calibri" w:eastAsia="Times New Roman" w:hAnsi="Calibri" w:cs="Arial"/>
          <w:sz w:val="23"/>
          <w:szCs w:val="23"/>
        </w:rPr>
        <w:t xml:space="preserve"> de março, nº 460, Centro, CNPJ/MF nº 75.443.812/0001-00, neste ato, representada pelo Prefeito Municipal Senhor</w:t>
      </w:r>
      <w:r w:rsidRPr="00494CDF">
        <w:rPr>
          <w:rFonts w:ascii="Calibri" w:eastAsia="Times New Roman" w:hAnsi="Calibri" w:cs="Arial"/>
          <w:b/>
          <w:sz w:val="23"/>
          <w:szCs w:val="23"/>
        </w:rPr>
        <w:t xml:space="preserve"> EDUI GONÇALVES, </w:t>
      </w:r>
      <w:r w:rsidRPr="00494CDF">
        <w:rPr>
          <w:rFonts w:ascii="Calibri" w:eastAsia="Times New Roman" w:hAnsi="Calibri" w:cs="Arial"/>
          <w:sz w:val="23"/>
          <w:szCs w:val="23"/>
        </w:rPr>
        <w:t xml:space="preserve">brasileiro, inscrito no CPF/MF sob nº 437.805.479-53 e portador da Carteira de Identidade RG nº 3.050.993-5, expedida pela SSP/PR, doravante denominada </w:t>
      </w:r>
      <w:r w:rsidRPr="00494CDF">
        <w:rPr>
          <w:rFonts w:ascii="Calibri" w:eastAsia="Times New Roman" w:hAnsi="Calibri" w:cs="Arial"/>
          <w:b/>
          <w:bCs/>
          <w:sz w:val="23"/>
          <w:szCs w:val="23"/>
        </w:rPr>
        <w:t>CONTRATANTE</w:t>
      </w:r>
      <w:r w:rsidRPr="00494CDF">
        <w:rPr>
          <w:rFonts w:ascii="Calibri" w:eastAsia="Times New Roman" w:hAnsi="Calibri" w:cs="Arial"/>
          <w:sz w:val="23"/>
          <w:szCs w:val="23"/>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494CDF">
        <w:rPr>
          <w:rFonts w:ascii="Calibri" w:eastAsia="Times New Roman" w:hAnsi="Calibri" w:cs="Arial"/>
          <w:b/>
          <w:sz w:val="23"/>
          <w:szCs w:val="23"/>
        </w:rPr>
        <w:t>PREGÃO ELETRÔNICO</w:t>
      </w:r>
      <w:r w:rsidRPr="00494CDF">
        <w:rPr>
          <w:rFonts w:ascii="Calibri" w:eastAsia="Times New Roman" w:hAnsi="Calibri" w:cs="Arial"/>
          <w:sz w:val="23"/>
          <w:szCs w:val="23"/>
        </w:rPr>
        <w:t xml:space="preserve"> </w:t>
      </w:r>
      <w:r w:rsidRPr="00494CDF">
        <w:rPr>
          <w:rFonts w:ascii="Calibri" w:eastAsia="Times New Roman" w:hAnsi="Calibri" w:cs="Arial"/>
          <w:b/>
          <w:sz w:val="23"/>
          <w:szCs w:val="23"/>
        </w:rPr>
        <w:t>nº</w:t>
      </w:r>
      <w:r w:rsidRPr="00494CDF">
        <w:rPr>
          <w:rFonts w:ascii="Calibri" w:eastAsia="Times New Roman" w:hAnsi="Calibri" w:cs="Arial"/>
          <w:sz w:val="23"/>
          <w:szCs w:val="23"/>
        </w:rPr>
        <w:t xml:space="preserve"> </w:t>
      </w:r>
      <w:r w:rsidRPr="00494CDF">
        <w:rPr>
          <w:rFonts w:ascii="Calibri" w:eastAsia="Times New Roman" w:hAnsi="Calibri" w:cs="Arial"/>
          <w:b/>
          <w:sz w:val="23"/>
          <w:szCs w:val="23"/>
        </w:rPr>
        <w:t>10/2022</w:t>
      </w:r>
      <w:r w:rsidRPr="00494CDF">
        <w:rPr>
          <w:rFonts w:ascii="Calibri" w:eastAsia="Times New Roman" w:hAnsi="Calibri" w:cs="Arial"/>
          <w:sz w:val="23"/>
          <w:szCs w:val="23"/>
        </w:rPr>
        <w:t>, consoante as seguintes cláusulas e condições:</w:t>
      </w:r>
    </w:p>
    <w:p w:rsidR="00CE1A6C" w:rsidRPr="00494CDF" w:rsidRDefault="00CE1A6C" w:rsidP="00CE1A6C">
      <w:pPr>
        <w:overflowPunct w:val="0"/>
        <w:autoSpaceDE w:val="0"/>
        <w:autoSpaceDN w:val="0"/>
        <w:adjustRightInd w:val="0"/>
        <w:spacing w:after="0" w:line="240" w:lineRule="auto"/>
        <w:jc w:val="center"/>
        <w:textAlignment w:val="baseline"/>
        <w:rPr>
          <w:rFonts w:ascii="Calibri" w:eastAsia="Times New Roman" w:hAnsi="Calibri" w:cs="Arial"/>
          <w:sz w:val="23"/>
          <w:szCs w:val="23"/>
          <w:u w:val="single"/>
        </w:rPr>
      </w:pPr>
    </w:p>
    <w:p w:rsidR="00CE1A6C" w:rsidRPr="00494CDF" w:rsidRDefault="00CE1A6C" w:rsidP="00CE1A6C">
      <w:pPr>
        <w:overflowPunct w:val="0"/>
        <w:autoSpaceDE w:val="0"/>
        <w:autoSpaceDN w:val="0"/>
        <w:adjustRightInd w:val="0"/>
        <w:spacing w:after="0" w:line="240" w:lineRule="auto"/>
        <w:contextualSpacing/>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PRIMEIRA: Objeto</w:t>
      </w:r>
    </w:p>
    <w:p w:rsidR="00CE1A6C" w:rsidRPr="00494CDF" w:rsidRDefault="00CE1A6C" w:rsidP="00CE1A6C">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hAnsi="Calibri" w:cs="Arial"/>
          <w:b/>
          <w:sz w:val="23"/>
          <w:szCs w:val="23"/>
        </w:rPr>
      </w:pPr>
      <w:r w:rsidRPr="00494CDF">
        <w:rPr>
          <w:rFonts w:ascii="Calibri" w:eastAsia="Times New Roman" w:hAnsi="Calibri" w:cs="Arial"/>
          <w:sz w:val="23"/>
          <w:szCs w:val="23"/>
        </w:rPr>
        <w:t xml:space="preserve">O Objeto do Edital, que deu origem a presente Ata é o Registro de Preços para </w:t>
      </w:r>
      <w:r w:rsidRPr="00494CDF">
        <w:rPr>
          <w:rFonts w:ascii="Calibri" w:eastAsia="Times New Roman" w:hAnsi="Calibri" w:cs="Arial"/>
          <w:b/>
          <w:caps/>
          <w:sz w:val="23"/>
          <w:szCs w:val="23"/>
        </w:rPr>
        <w:t xml:space="preserve">AQUISIÇÃO DE MEDICAMENTOS A SEREM DESTINADOS PARA UTILIZAÇÃO NA UNIDADE MISTA DE SAÚDE "MARIA IVONE VARGAS FOGAÇA" E DISTRIBUIÇÃO GRATUITA AOS </w:t>
      </w:r>
      <w:proofErr w:type="gramStart"/>
      <w:r w:rsidRPr="00494CDF">
        <w:rPr>
          <w:rFonts w:ascii="Calibri" w:eastAsia="Times New Roman" w:hAnsi="Calibri" w:cs="Arial"/>
          <w:b/>
          <w:caps/>
          <w:sz w:val="23"/>
          <w:szCs w:val="23"/>
        </w:rPr>
        <w:t>MUNÍCIPES ATRAVÉS DA FARMÁCIA MUNICIPAL "IZABEL FRANCISCA</w:t>
      </w:r>
      <w:proofErr w:type="gramEnd"/>
      <w:r w:rsidRPr="00494CDF">
        <w:rPr>
          <w:rFonts w:ascii="Calibri" w:eastAsia="Times New Roman" w:hAnsi="Calibri" w:cs="Arial"/>
          <w:b/>
          <w:caps/>
          <w:sz w:val="23"/>
          <w:szCs w:val="23"/>
        </w:rPr>
        <w:t xml:space="preserve"> DOS SANTOS" SENDO ADQUIRIDOS CONFORME A NECESSIDADE NO DECORRER DE 12 (DOZE) MESES </w:t>
      </w:r>
      <w:r w:rsidRPr="00494CDF">
        <w:rPr>
          <w:rFonts w:ascii="Calibri" w:eastAsia="Times New Roman" w:hAnsi="Calibri" w:cs="Arial"/>
          <w:sz w:val="23"/>
          <w:szCs w:val="23"/>
        </w:rPr>
        <w:t>quantitativos especificações e detalhamentos consignados no Pregão Eletrônico nº 10/2022, que juntamente com a proposta da DETENTORA, para todos os fins de direito, obrigando as partes em todos os seus termos, passam a integrar este instrumento, independentemente de transcrição.</w:t>
      </w:r>
    </w:p>
    <w:p w:rsidR="00CE1A6C" w:rsidRPr="00494CDF" w:rsidRDefault="00CE1A6C" w:rsidP="00CE1A6C">
      <w:pPr>
        <w:numPr>
          <w:ilvl w:val="1"/>
          <w:numId w:val="23"/>
        </w:numPr>
        <w:tabs>
          <w:tab w:val="left" w:pos="567"/>
        </w:tabs>
        <w:overflowPunct w:val="0"/>
        <w:autoSpaceDE w:val="0"/>
        <w:autoSpaceDN w:val="0"/>
        <w:adjustRightInd w:val="0"/>
        <w:spacing w:line="240" w:lineRule="auto"/>
        <w:ind w:left="0" w:firstLine="0"/>
        <w:jc w:val="both"/>
        <w:textAlignment w:val="baseline"/>
        <w:rPr>
          <w:rFonts w:ascii="Calibri" w:eastAsia="Times New Roman" w:hAnsi="Calibri" w:cs="Arial"/>
          <w:b/>
          <w:sz w:val="23"/>
          <w:szCs w:val="23"/>
        </w:rPr>
      </w:pPr>
      <w:r w:rsidRPr="00494CDF">
        <w:rPr>
          <w:rFonts w:ascii="Calibri" w:eastAsia="Times New Roman" w:hAnsi="Calibri" w:cs="Arial"/>
          <w:sz w:val="23"/>
          <w:szCs w:val="23"/>
        </w:rPr>
        <w:t xml:space="preserve">A empresa </w:t>
      </w:r>
      <w:r>
        <w:rPr>
          <w:rFonts w:ascii="Calibri" w:eastAsia="Times New Roman" w:hAnsi="Calibri" w:cs="Arial"/>
          <w:b/>
          <w:sz w:val="23"/>
          <w:szCs w:val="23"/>
        </w:rPr>
        <w:t>WERBRAN DISTRIBUIDORA DE MEDICAMENTOS LTDA</w:t>
      </w:r>
      <w:r w:rsidRPr="00494CDF">
        <w:rPr>
          <w:rFonts w:ascii="Calibri" w:eastAsia="Times New Roman" w:hAnsi="Calibri" w:cs="Arial"/>
          <w:sz w:val="23"/>
          <w:szCs w:val="23"/>
        </w:rPr>
        <w:t xml:space="preserve">, com sede na cidade de </w:t>
      </w:r>
      <w:r>
        <w:rPr>
          <w:rFonts w:ascii="Calibri" w:eastAsia="Times New Roman" w:hAnsi="Calibri" w:cs="Arial"/>
          <w:sz w:val="23"/>
          <w:szCs w:val="23"/>
        </w:rPr>
        <w:t>FRANCISCO BELTRÃO</w:t>
      </w:r>
      <w:r w:rsidRPr="00494CDF">
        <w:rPr>
          <w:rFonts w:ascii="Calibri" w:eastAsia="Times New Roman" w:hAnsi="Calibri" w:cs="Arial"/>
          <w:sz w:val="23"/>
          <w:szCs w:val="23"/>
        </w:rPr>
        <w:t xml:space="preserve">/PR, sito à </w:t>
      </w:r>
      <w:r>
        <w:rPr>
          <w:rFonts w:ascii="Calibri" w:eastAsia="Times New Roman" w:hAnsi="Calibri" w:cs="Arial"/>
          <w:sz w:val="23"/>
          <w:szCs w:val="23"/>
        </w:rPr>
        <w:t>AV. NATALINO FAUST</w:t>
      </w:r>
      <w:r w:rsidRPr="00494CDF">
        <w:rPr>
          <w:rFonts w:ascii="Calibri" w:eastAsia="Times New Roman" w:hAnsi="Calibri" w:cs="Arial"/>
          <w:sz w:val="23"/>
          <w:szCs w:val="23"/>
        </w:rPr>
        <w:t xml:space="preserve">, Bairro </w:t>
      </w:r>
      <w:r>
        <w:rPr>
          <w:rFonts w:ascii="Calibri" w:eastAsia="Times New Roman" w:hAnsi="Calibri" w:cs="Arial"/>
          <w:sz w:val="23"/>
          <w:szCs w:val="23"/>
        </w:rPr>
        <w:t>PADRE ULRICO, telefone (46) 3211</w:t>
      </w:r>
      <w:r w:rsidRPr="00494CDF">
        <w:rPr>
          <w:rFonts w:ascii="Calibri" w:eastAsia="Times New Roman" w:hAnsi="Calibri" w:cs="Arial"/>
          <w:sz w:val="23"/>
          <w:szCs w:val="23"/>
        </w:rPr>
        <w:t>-</w:t>
      </w:r>
      <w:r>
        <w:rPr>
          <w:rFonts w:ascii="Calibri" w:eastAsia="Times New Roman" w:hAnsi="Calibri" w:cs="Arial"/>
          <w:sz w:val="23"/>
          <w:szCs w:val="23"/>
        </w:rPr>
        <w:t>5000</w:t>
      </w:r>
      <w:r w:rsidRPr="00494CDF">
        <w:rPr>
          <w:rFonts w:ascii="Calibri" w:eastAsia="Times New Roman" w:hAnsi="Calibri" w:cs="Arial"/>
          <w:sz w:val="23"/>
          <w:szCs w:val="23"/>
        </w:rPr>
        <w:t xml:space="preserve">, inscrita no CNPJ/MF sob nº </w:t>
      </w:r>
      <w:r>
        <w:rPr>
          <w:rFonts w:ascii="Calibri" w:eastAsia="Times New Roman" w:hAnsi="Calibri" w:cs="Arial"/>
          <w:sz w:val="23"/>
          <w:szCs w:val="23"/>
        </w:rPr>
        <w:t>04.372.020/0001-44</w:t>
      </w:r>
      <w:r w:rsidRPr="00494CDF">
        <w:rPr>
          <w:rFonts w:ascii="Calibri" w:eastAsia="Times New Roman" w:hAnsi="Calibri" w:cs="Arial"/>
          <w:sz w:val="23"/>
          <w:szCs w:val="23"/>
        </w:rPr>
        <w:t xml:space="preserve">, representada por </w:t>
      </w:r>
      <w:r>
        <w:rPr>
          <w:rFonts w:ascii="Calibri" w:eastAsia="Times New Roman" w:hAnsi="Calibri" w:cs="Arial"/>
          <w:sz w:val="23"/>
          <w:szCs w:val="23"/>
        </w:rPr>
        <w:t>NANCY TEREZINHA WERLANG BRANDALIZZE, inscrita</w:t>
      </w:r>
      <w:r w:rsidRPr="00494CDF">
        <w:rPr>
          <w:rFonts w:ascii="Calibri" w:eastAsia="Times New Roman" w:hAnsi="Calibri" w:cs="Arial"/>
          <w:sz w:val="23"/>
          <w:szCs w:val="23"/>
        </w:rPr>
        <w:t xml:space="preserve"> no CPF/MF sob nº </w:t>
      </w:r>
      <w:r>
        <w:rPr>
          <w:rFonts w:ascii="Calibri" w:eastAsia="Times New Roman" w:hAnsi="Calibri" w:cs="Arial"/>
          <w:sz w:val="23"/>
          <w:szCs w:val="23"/>
        </w:rPr>
        <w:t>787.101.469-20</w:t>
      </w:r>
      <w:r w:rsidRPr="00494CDF">
        <w:rPr>
          <w:rFonts w:ascii="Calibri" w:eastAsia="Times New Roman" w:hAnsi="Calibri" w:cs="Arial"/>
          <w:sz w:val="23"/>
          <w:szCs w:val="23"/>
        </w:rPr>
        <w:t xml:space="preserve"> e portador</w:t>
      </w:r>
      <w:r>
        <w:rPr>
          <w:rFonts w:ascii="Calibri" w:eastAsia="Times New Roman" w:hAnsi="Calibri" w:cs="Arial"/>
          <w:sz w:val="23"/>
          <w:szCs w:val="23"/>
        </w:rPr>
        <w:t>a</w:t>
      </w:r>
      <w:r w:rsidRPr="00494CDF">
        <w:rPr>
          <w:rFonts w:ascii="Calibri" w:eastAsia="Times New Roman" w:hAnsi="Calibri" w:cs="Arial"/>
          <w:sz w:val="23"/>
          <w:szCs w:val="23"/>
        </w:rPr>
        <w:t xml:space="preserve"> da Carteira de Identidade RG nº </w:t>
      </w:r>
      <w:r>
        <w:rPr>
          <w:rFonts w:ascii="Calibri" w:eastAsia="Times New Roman" w:hAnsi="Calibri" w:cs="Arial"/>
          <w:sz w:val="23"/>
          <w:szCs w:val="23"/>
        </w:rPr>
        <w:t>476.942-80</w:t>
      </w:r>
      <w:r w:rsidRPr="00494CDF">
        <w:rPr>
          <w:rFonts w:ascii="Calibri" w:eastAsia="Times New Roman" w:hAnsi="Calibri" w:cs="Arial"/>
          <w:sz w:val="23"/>
          <w:szCs w:val="23"/>
        </w:rPr>
        <w:t xml:space="preserve"> doravante denominada </w:t>
      </w:r>
      <w:r w:rsidRPr="00494CDF">
        <w:rPr>
          <w:rFonts w:ascii="Calibri" w:eastAsia="Times New Roman" w:hAnsi="Calibri" w:cs="Arial"/>
          <w:b/>
          <w:sz w:val="23"/>
          <w:szCs w:val="23"/>
        </w:rPr>
        <w:t>CONTRATADA</w:t>
      </w:r>
      <w:r w:rsidRPr="00494CDF">
        <w:rPr>
          <w:rFonts w:ascii="Calibri" w:eastAsia="Times New Roman" w:hAnsi="Calibri" w:cs="Arial"/>
          <w:sz w:val="23"/>
          <w:szCs w:val="23"/>
        </w:rPr>
        <w:t xml:space="preserve">, obriga-se a fornecer à Prefeitura Municipal de Guapirama (PR), de acordo com as solicitações feitas pela </w:t>
      </w:r>
      <w:r w:rsidRPr="00494CDF">
        <w:rPr>
          <w:rFonts w:ascii="Calibri" w:eastAsia="Times New Roman" w:hAnsi="Calibri" w:cs="Arial"/>
          <w:b/>
          <w:sz w:val="23"/>
          <w:szCs w:val="23"/>
        </w:rPr>
        <w:t>CONTRATANTE, os itens em anexo.</w:t>
      </w:r>
    </w:p>
    <w:p w:rsidR="00CE1A6C" w:rsidRPr="00494CDF" w:rsidRDefault="00CE1A6C" w:rsidP="00CE1A6C">
      <w:pPr>
        <w:tabs>
          <w:tab w:val="num" w:pos="0"/>
        </w:tabs>
        <w:overflowPunct w:val="0"/>
        <w:autoSpaceDE w:val="0"/>
        <w:autoSpaceDN w:val="0"/>
        <w:adjustRightInd w:val="0"/>
        <w:spacing w:before="240"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SEGUNDA: Valor Contratual</w:t>
      </w:r>
    </w:p>
    <w:p w:rsidR="00CE1A6C" w:rsidRPr="00494CDF" w:rsidRDefault="00CE1A6C" w:rsidP="00CE1A6C">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3"/>
          <w:szCs w:val="23"/>
        </w:rPr>
      </w:pPr>
      <w:r w:rsidRPr="00494CDF">
        <w:rPr>
          <w:rFonts w:ascii="Calibri" w:eastAsia="Times New Roman" w:hAnsi="Calibri" w:cs="Arial"/>
          <w:b/>
          <w:sz w:val="23"/>
          <w:szCs w:val="23"/>
        </w:rPr>
        <w:t>2.1.</w:t>
      </w:r>
      <w:r w:rsidRPr="00494CDF">
        <w:rPr>
          <w:rFonts w:ascii="Calibri" w:eastAsia="Times New Roman" w:hAnsi="Calibri" w:cs="Arial"/>
          <w:b/>
          <w:sz w:val="23"/>
          <w:szCs w:val="23"/>
        </w:rPr>
        <w:tab/>
      </w:r>
      <w:r w:rsidRPr="00494CDF">
        <w:rPr>
          <w:rFonts w:ascii="Calibri" w:eastAsia="Times New Roman" w:hAnsi="Calibri" w:cs="Arial"/>
          <w:sz w:val="23"/>
          <w:szCs w:val="23"/>
        </w:rPr>
        <w:t xml:space="preserve">Conforme o sistema de registro de preço, o valor registrado é </w:t>
      </w:r>
      <w:r w:rsidRPr="00494CDF">
        <w:rPr>
          <w:rFonts w:ascii="Calibri" w:eastAsia="Times New Roman" w:hAnsi="Calibri" w:cs="Arial"/>
          <w:bCs/>
          <w:sz w:val="23"/>
          <w:szCs w:val="23"/>
        </w:rPr>
        <w:t>referente aos itens a serem adquiridos de acordo com as necessidades do município dentro do período de doze meses.</w:t>
      </w:r>
    </w:p>
    <w:p w:rsidR="00CE1A6C" w:rsidRPr="00494CDF" w:rsidRDefault="00CE1A6C" w:rsidP="00CE1A6C">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3"/>
          <w:szCs w:val="23"/>
        </w:rPr>
      </w:pPr>
    </w:p>
    <w:p w:rsidR="00CE1A6C" w:rsidRPr="00494CDF" w:rsidRDefault="00CE1A6C" w:rsidP="00CE1A6C">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TERCEIRA: Condições de Pagamento</w:t>
      </w:r>
    </w:p>
    <w:p w:rsidR="00CE1A6C" w:rsidRPr="00494CDF" w:rsidRDefault="00CE1A6C" w:rsidP="00CE1A6C">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rPr>
      </w:pPr>
      <w:r w:rsidRPr="00494CDF">
        <w:rPr>
          <w:rFonts w:ascii="Calibri" w:eastAsia="Times New Roman" w:hAnsi="Calibri" w:cs="Arial"/>
          <w:sz w:val="23"/>
          <w:szCs w:val="23"/>
        </w:rPr>
        <w:t xml:space="preserve">Será observada a condição de pagamento de </w:t>
      </w:r>
      <w:r w:rsidRPr="00494CDF">
        <w:rPr>
          <w:rFonts w:ascii="Calibri" w:eastAsia="Times New Roman" w:hAnsi="Calibri" w:cs="Arial"/>
          <w:b/>
          <w:sz w:val="23"/>
          <w:szCs w:val="23"/>
        </w:rPr>
        <w:t>30 (trinta) dias</w:t>
      </w:r>
      <w:r w:rsidRPr="00494CDF">
        <w:rPr>
          <w:rFonts w:ascii="Calibri" w:eastAsia="Times New Roman" w:hAnsi="Calibri" w:cs="Arial"/>
          <w:sz w:val="23"/>
          <w:szCs w:val="23"/>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CE1A6C" w:rsidRPr="00494CDF" w:rsidRDefault="00CE1A6C" w:rsidP="00CE1A6C">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rPr>
      </w:pPr>
      <w:r w:rsidRPr="00494CDF">
        <w:rPr>
          <w:rFonts w:ascii="Calibri" w:eastAsia="Times New Roman" w:hAnsi="Calibri" w:cs="Arial"/>
          <w:sz w:val="23"/>
          <w:szCs w:val="23"/>
        </w:rPr>
        <w:t xml:space="preserve">A </w:t>
      </w:r>
      <w:r w:rsidRPr="00494CDF">
        <w:rPr>
          <w:rFonts w:ascii="Calibri" w:eastAsia="Times New Roman" w:hAnsi="Calibri" w:cs="Arial"/>
          <w:b/>
          <w:bCs/>
          <w:sz w:val="23"/>
          <w:szCs w:val="23"/>
        </w:rPr>
        <w:t>CONTRATANTE</w:t>
      </w:r>
      <w:r w:rsidRPr="00494CDF">
        <w:rPr>
          <w:rFonts w:ascii="Calibri" w:eastAsia="Times New Roman" w:hAnsi="Calibri" w:cs="Arial"/>
          <w:sz w:val="23"/>
          <w:szCs w:val="23"/>
        </w:rPr>
        <w:t xml:space="preserve"> disporá de 03 (três) dias para efetuar o atesto, ou rejeitar os documentos de cobrança por erros ou incorreções em seu preenchimento;</w:t>
      </w:r>
    </w:p>
    <w:p w:rsidR="00CE1A6C" w:rsidRPr="00494CDF" w:rsidRDefault="00CE1A6C" w:rsidP="00CE1A6C">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rPr>
      </w:pPr>
      <w:r w:rsidRPr="00494CDF">
        <w:rPr>
          <w:rFonts w:ascii="Calibri" w:eastAsia="Times New Roman" w:hAnsi="Calibri" w:cs="Arial"/>
          <w:sz w:val="23"/>
          <w:szCs w:val="23"/>
        </w:rPr>
        <w:lastRenderedPageBreak/>
        <w:t xml:space="preserve">A </w:t>
      </w:r>
      <w:r w:rsidRPr="00494CDF">
        <w:rPr>
          <w:rFonts w:ascii="Calibri" w:eastAsia="Times New Roman" w:hAnsi="Calibri" w:cs="Arial"/>
          <w:b/>
          <w:bCs/>
          <w:sz w:val="23"/>
          <w:szCs w:val="23"/>
        </w:rPr>
        <w:t>CONTRATANTE</w:t>
      </w:r>
      <w:r w:rsidRPr="00494CDF">
        <w:rPr>
          <w:rFonts w:ascii="Calibri" w:eastAsia="Times New Roman" w:hAnsi="Calibri" w:cs="Arial"/>
          <w:sz w:val="23"/>
          <w:szCs w:val="23"/>
        </w:rPr>
        <w:t xml:space="preserve"> não fará nenhum pagamento à </w:t>
      </w:r>
      <w:r w:rsidRPr="00494CDF">
        <w:rPr>
          <w:rFonts w:ascii="Calibri" w:eastAsia="Times New Roman" w:hAnsi="Calibri" w:cs="Arial"/>
          <w:bCs/>
          <w:sz w:val="23"/>
          <w:szCs w:val="23"/>
        </w:rPr>
        <w:t>DETENTORA</w:t>
      </w:r>
      <w:r w:rsidRPr="00494CDF">
        <w:rPr>
          <w:rFonts w:ascii="Calibri" w:eastAsia="Times New Roman" w:hAnsi="Calibri" w:cs="Arial"/>
          <w:sz w:val="23"/>
          <w:szCs w:val="23"/>
        </w:rPr>
        <w:t xml:space="preserve">, antes de paga ou relevada </w:t>
      </w:r>
      <w:proofErr w:type="gramStart"/>
      <w:r w:rsidRPr="00494CDF">
        <w:rPr>
          <w:rFonts w:ascii="Calibri" w:eastAsia="Times New Roman" w:hAnsi="Calibri" w:cs="Arial"/>
          <w:sz w:val="23"/>
          <w:szCs w:val="23"/>
        </w:rPr>
        <w:t>a</w:t>
      </w:r>
      <w:proofErr w:type="gramEnd"/>
      <w:r w:rsidRPr="00494CDF">
        <w:rPr>
          <w:rFonts w:ascii="Calibri" w:eastAsia="Times New Roman" w:hAnsi="Calibri" w:cs="Arial"/>
          <w:sz w:val="23"/>
          <w:szCs w:val="23"/>
        </w:rPr>
        <w:t xml:space="preserve"> multa que porventura lhe tenha sido aplicada.</w:t>
      </w:r>
    </w:p>
    <w:p w:rsidR="00CE1A6C" w:rsidRPr="00494CDF" w:rsidRDefault="00CE1A6C" w:rsidP="00CE1A6C">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rPr>
      </w:pPr>
      <w:r w:rsidRPr="00494CDF">
        <w:rPr>
          <w:rFonts w:ascii="Calibri" w:eastAsia="Times New Roman" w:hAnsi="Calibri" w:cs="Arial"/>
          <w:sz w:val="23"/>
          <w:szCs w:val="23"/>
        </w:rPr>
        <w:t>Os pagamentos dar-se-ão somente através de transferência bancaria em banco oficial</w:t>
      </w:r>
    </w:p>
    <w:p w:rsidR="00CE1A6C" w:rsidRPr="00494CDF" w:rsidRDefault="00CE1A6C" w:rsidP="00CE1A6C">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rPr>
      </w:pPr>
      <w:r w:rsidRPr="00494CDF">
        <w:rPr>
          <w:rFonts w:ascii="Calibri" w:eastAsia="Times New Roman" w:hAnsi="Calibri" w:cs="Arial"/>
          <w:sz w:val="23"/>
          <w:szCs w:val="23"/>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CE1A6C" w:rsidRPr="00494CDF" w:rsidRDefault="00CE1A6C" w:rsidP="00CE1A6C">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p>
    <w:p w:rsidR="00CE1A6C" w:rsidRPr="00494CDF" w:rsidRDefault="00CE1A6C" w:rsidP="00CE1A6C">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3"/>
          <w:szCs w:val="23"/>
        </w:rPr>
      </w:pPr>
      <w:r w:rsidRPr="00494CDF">
        <w:rPr>
          <w:rFonts w:ascii="Calibri" w:eastAsia="Times New Roman" w:hAnsi="Calibri" w:cs="Arial"/>
          <w:b/>
          <w:sz w:val="23"/>
          <w:szCs w:val="23"/>
        </w:rPr>
        <w:t>CLÁUSULA QUARTA: Prazo e Condições de Entrega</w:t>
      </w:r>
    </w:p>
    <w:p w:rsidR="00CE1A6C" w:rsidRPr="00494CDF" w:rsidRDefault="00CE1A6C" w:rsidP="00CE1A6C">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rPr>
      </w:pPr>
      <w:r w:rsidRPr="00494CDF">
        <w:rPr>
          <w:rFonts w:ascii="Calibri" w:eastAsia="Times New Roman" w:hAnsi="Calibri" w:cs="Arial"/>
          <w:sz w:val="23"/>
          <w:szCs w:val="23"/>
        </w:rPr>
        <w:t xml:space="preserve">Os itens da presente licitação deverão ser fornecidos conforme apresentado no edital do pregão sobredito (Termo de Referência, item 06 - </w:t>
      </w:r>
      <w:r w:rsidRPr="00494CDF">
        <w:rPr>
          <w:rFonts w:ascii="Calibri" w:eastAsia="Times New Roman" w:hAnsi="Calibri" w:cs="Arial"/>
          <w:bCs/>
          <w:sz w:val="23"/>
          <w:szCs w:val="23"/>
        </w:rPr>
        <w:t>DOS PRAZOS, LOCAIS E CONDIÇÕES DE ENTREGA DO OBJETO</w:t>
      </w:r>
      <w:r w:rsidRPr="00494CDF">
        <w:rPr>
          <w:rFonts w:ascii="Calibri" w:eastAsia="Times New Roman" w:hAnsi="Calibri" w:cs="Arial"/>
          <w:sz w:val="23"/>
          <w:szCs w:val="23"/>
        </w:rPr>
        <w:t>).</w:t>
      </w:r>
    </w:p>
    <w:p w:rsidR="00CE1A6C" w:rsidRPr="00494CDF" w:rsidRDefault="00CE1A6C" w:rsidP="00CE1A6C">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p>
    <w:p w:rsidR="00CE1A6C" w:rsidRPr="00494CDF" w:rsidRDefault="00CE1A6C" w:rsidP="00CE1A6C">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QUINTA: Da Vigência</w:t>
      </w:r>
    </w:p>
    <w:p w:rsidR="00CE1A6C" w:rsidRPr="00494CDF" w:rsidRDefault="00CE1A6C" w:rsidP="00CE1A6C">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3"/>
          <w:szCs w:val="23"/>
        </w:rPr>
      </w:pPr>
      <w:r w:rsidRPr="00494CDF">
        <w:rPr>
          <w:rFonts w:ascii="Calibri" w:eastAsia="Times New Roman" w:hAnsi="Calibri" w:cs="Arial"/>
          <w:sz w:val="23"/>
          <w:szCs w:val="23"/>
        </w:rPr>
        <w:t xml:space="preserve">Esta Ata de Registro de Preços terá sua vigência iniciada na data de </w:t>
      </w:r>
      <w:r w:rsidRPr="00494CDF">
        <w:rPr>
          <w:rFonts w:ascii="Calibri" w:eastAsia="Times New Roman" w:hAnsi="Calibri" w:cs="Arial"/>
          <w:b/>
          <w:sz w:val="23"/>
          <w:szCs w:val="23"/>
        </w:rPr>
        <w:t>22 de março de 2022 a 21 de março de 2023</w:t>
      </w:r>
      <w:r w:rsidRPr="00494CDF">
        <w:rPr>
          <w:rFonts w:ascii="Calibri" w:eastAsia="Times New Roman" w:hAnsi="Calibri" w:cs="Arial"/>
          <w:sz w:val="23"/>
          <w:szCs w:val="23"/>
        </w:rPr>
        <w:t xml:space="preserve">, que se estenderá pelo período de </w:t>
      </w:r>
      <w:r w:rsidRPr="00494CDF">
        <w:rPr>
          <w:rFonts w:ascii="Calibri" w:eastAsia="Times New Roman" w:hAnsi="Calibri" w:cs="Arial"/>
          <w:b/>
          <w:sz w:val="23"/>
          <w:szCs w:val="23"/>
        </w:rPr>
        <w:t>12 (doze) meses</w:t>
      </w:r>
      <w:r w:rsidRPr="00494CDF">
        <w:rPr>
          <w:rFonts w:ascii="Calibri" w:eastAsia="Times New Roman" w:hAnsi="Calibri" w:cs="Arial"/>
          <w:sz w:val="23"/>
          <w:szCs w:val="23"/>
        </w:rPr>
        <w:t>; nos termos do Artigo 57 da Lei 8.666/93 e Decreto Federal nº 7.892/13, Art. 12º, caput, e seus parágrafos.</w:t>
      </w:r>
    </w:p>
    <w:p w:rsidR="00CE1A6C" w:rsidRPr="00494CDF" w:rsidRDefault="00CE1A6C" w:rsidP="00CE1A6C">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3"/>
          <w:szCs w:val="23"/>
        </w:rPr>
      </w:pPr>
    </w:p>
    <w:p w:rsidR="00CE1A6C" w:rsidRPr="00494CDF" w:rsidRDefault="00CE1A6C" w:rsidP="00CE1A6C">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SEXTA: Do Reajuste de Preços</w:t>
      </w:r>
    </w:p>
    <w:p w:rsidR="00CE1A6C" w:rsidRPr="00494CDF" w:rsidRDefault="00CE1A6C" w:rsidP="00CE1A6C">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O preço registrado poderá a critério da Administração, justificadamente, ser objeto de reequilíbrio econômico-financeiro, para menos ou para mais, nos termos do art. 65, inciso II, letra ‘d’, da Lei nº 8.666/93.</w:t>
      </w:r>
    </w:p>
    <w:p w:rsidR="00CE1A6C" w:rsidRPr="00494CDF" w:rsidRDefault="00CE1A6C" w:rsidP="00CE1A6C">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CE1A6C" w:rsidRPr="00494CDF" w:rsidRDefault="00CE1A6C" w:rsidP="00CE1A6C">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Quando o preço registrado tornar-se superior ao praticado no mercado, o Órgão Gerenciador deverá:</w:t>
      </w:r>
    </w:p>
    <w:p w:rsidR="00CE1A6C" w:rsidRPr="00494CDF" w:rsidRDefault="00CE1A6C" w:rsidP="00CE1A6C">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 xml:space="preserve">Convocar o fornecedor do bem ou prestador do serviço visando </w:t>
      </w:r>
      <w:proofErr w:type="gramStart"/>
      <w:r w:rsidRPr="00494CDF">
        <w:rPr>
          <w:rFonts w:ascii="Calibri" w:eastAsia="Times New Roman" w:hAnsi="Calibri" w:cs="Arial"/>
          <w:color w:val="000000"/>
          <w:sz w:val="23"/>
          <w:szCs w:val="23"/>
        </w:rPr>
        <w:t>a</w:t>
      </w:r>
      <w:proofErr w:type="gramEnd"/>
      <w:r w:rsidRPr="00494CDF">
        <w:rPr>
          <w:rFonts w:ascii="Calibri" w:eastAsia="Times New Roman" w:hAnsi="Calibri" w:cs="Arial"/>
          <w:color w:val="000000"/>
          <w:sz w:val="23"/>
          <w:szCs w:val="23"/>
        </w:rPr>
        <w:t xml:space="preserve"> negociação para a redução de preços e sua adequação ao mercado;</w:t>
      </w:r>
    </w:p>
    <w:p w:rsidR="00CE1A6C" w:rsidRPr="00494CDF" w:rsidRDefault="00CE1A6C" w:rsidP="00CE1A6C">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Liberar o fornecedor do bem ou prestador do serviço do compromisso assumido, e cancelar o seu registro, quando frustrada a negociação, respeitados os contratos já firmados;</w:t>
      </w:r>
    </w:p>
    <w:p w:rsidR="00CE1A6C" w:rsidRPr="00494CDF" w:rsidRDefault="00CE1A6C" w:rsidP="00CE1A6C">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Convocar os demais fornecedores ou prestadores de serviços, visando igual oportunidade de negociação.</w:t>
      </w:r>
    </w:p>
    <w:p w:rsidR="00CE1A6C" w:rsidRPr="00494CDF" w:rsidRDefault="00CE1A6C" w:rsidP="00CE1A6C">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3"/>
          <w:szCs w:val="23"/>
        </w:rPr>
      </w:pPr>
      <w:r w:rsidRPr="00494CDF">
        <w:rPr>
          <w:rFonts w:ascii="Calibri" w:eastAsia="Times New Roman" w:hAnsi="Calibri" w:cs="Arial"/>
          <w:sz w:val="23"/>
          <w:szCs w:val="23"/>
        </w:rPr>
        <w:t>Quando não houver êxito nas negociações para a readequação de preços, o Órgão Gerenciador cancelará o preço do bem ou do serviço registrado, publicando ATA COMPLEMENTAR da decisão.</w:t>
      </w:r>
    </w:p>
    <w:p w:rsidR="00CE1A6C" w:rsidRPr="00494CDF" w:rsidRDefault="00CE1A6C" w:rsidP="00CE1A6C">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3"/>
          <w:szCs w:val="23"/>
        </w:rPr>
      </w:pPr>
    </w:p>
    <w:p w:rsidR="00CE1A6C" w:rsidRPr="00494CDF" w:rsidRDefault="00CE1A6C" w:rsidP="00CE1A6C">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SÉTIMA: Do Cancelamento do Preço Registrado</w:t>
      </w:r>
    </w:p>
    <w:p w:rsidR="00CE1A6C" w:rsidRPr="00494CDF" w:rsidRDefault="00CE1A6C" w:rsidP="00CE1A6C">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O fornecedor do bem ou prestador do serviço terá seu preço registrado cancelado quando:</w:t>
      </w:r>
    </w:p>
    <w:p w:rsidR="00CE1A6C" w:rsidRPr="00494CDF" w:rsidRDefault="00CE1A6C" w:rsidP="00CE1A6C">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Descumprir as condições da ata de registro de preços;</w:t>
      </w:r>
    </w:p>
    <w:p w:rsidR="00CE1A6C" w:rsidRPr="00494CDF" w:rsidRDefault="00CE1A6C" w:rsidP="00CE1A6C">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3"/>
          <w:szCs w:val="23"/>
        </w:rPr>
      </w:pPr>
      <w:r w:rsidRPr="00494CDF">
        <w:rPr>
          <w:rFonts w:ascii="Calibri" w:eastAsia="Times New Roman" w:hAnsi="Calibri" w:cs="Arial"/>
          <w:color w:val="000000"/>
          <w:sz w:val="23"/>
          <w:szCs w:val="23"/>
        </w:rPr>
        <w:t>Recusar-se a celebrar o contrato ou não retirar a Nota de Empenho, no prazo estabelecido pela Administração, sem justificativa aceitável;</w:t>
      </w:r>
    </w:p>
    <w:p w:rsidR="00CE1A6C" w:rsidRPr="00494CDF" w:rsidRDefault="00CE1A6C" w:rsidP="00CE1A6C">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3"/>
          <w:szCs w:val="23"/>
        </w:rPr>
      </w:pPr>
      <w:r w:rsidRPr="00494CDF">
        <w:rPr>
          <w:rFonts w:ascii="Calibri" w:eastAsia="Times New Roman" w:hAnsi="Calibri" w:cs="Arial"/>
          <w:color w:val="000000"/>
          <w:sz w:val="23"/>
          <w:szCs w:val="23"/>
        </w:rPr>
        <w:t>Não aceitar reduzir o seu preço registrado, quando este se tornar superior àqueles praticados no mercado;</w:t>
      </w:r>
    </w:p>
    <w:p w:rsidR="00CE1A6C" w:rsidRPr="00494CDF" w:rsidRDefault="00CE1A6C" w:rsidP="00CE1A6C">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3"/>
          <w:szCs w:val="23"/>
        </w:rPr>
      </w:pPr>
      <w:r w:rsidRPr="00494CDF">
        <w:rPr>
          <w:rFonts w:ascii="Calibri" w:eastAsia="Times New Roman" w:hAnsi="Calibri" w:cs="Arial"/>
          <w:color w:val="000000"/>
          <w:sz w:val="23"/>
          <w:szCs w:val="23"/>
        </w:rPr>
        <w:lastRenderedPageBreak/>
        <w:t>For suspenso ou declarado inidôneo para licitar ou contratar com a Administração nos termos do artigo 87, inciso IV, da Lei Federal nº 8.666, de 21 de junho de 1993;</w:t>
      </w:r>
    </w:p>
    <w:p w:rsidR="00CE1A6C" w:rsidRPr="00494CDF" w:rsidRDefault="00CE1A6C" w:rsidP="00CE1A6C">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3"/>
          <w:szCs w:val="23"/>
        </w:rPr>
      </w:pPr>
      <w:r w:rsidRPr="00494CDF">
        <w:rPr>
          <w:rFonts w:ascii="Calibri" w:eastAsia="Times New Roman" w:hAnsi="Calibri" w:cs="Arial"/>
          <w:color w:val="000000"/>
          <w:sz w:val="23"/>
          <w:szCs w:val="23"/>
        </w:rPr>
        <w:t>For impedido de licitar e contratar com a Administração nos termos do artigo 7º da Lei Federal nº 10.520, de 17 de julho de 2002.</w:t>
      </w:r>
    </w:p>
    <w:p w:rsidR="00CE1A6C" w:rsidRPr="00494CDF" w:rsidRDefault="00CE1A6C" w:rsidP="00CE1A6C">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CE1A6C" w:rsidRPr="00494CDF" w:rsidRDefault="00CE1A6C" w:rsidP="00CE1A6C">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O cancelamento do preço registrado, assegurados o contraditório e a ampla defesa, será formalizado por decisão da autoridade competente do Órgão Gerenciador e publicado no Jornal Oficial do Município e por meios eletrônicos.</w:t>
      </w:r>
    </w:p>
    <w:p w:rsidR="00CE1A6C" w:rsidRPr="00494CDF" w:rsidRDefault="00CE1A6C" w:rsidP="00CE1A6C">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3"/>
          <w:szCs w:val="23"/>
        </w:rPr>
      </w:pPr>
    </w:p>
    <w:p w:rsidR="00CE1A6C" w:rsidRPr="00494CDF" w:rsidRDefault="00CE1A6C" w:rsidP="00CE1A6C">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3"/>
          <w:szCs w:val="23"/>
        </w:rPr>
      </w:pPr>
      <w:r w:rsidRPr="00494CDF">
        <w:rPr>
          <w:rFonts w:ascii="Calibri" w:eastAsia="Times New Roman" w:hAnsi="Calibri" w:cs="Arial"/>
          <w:b/>
          <w:sz w:val="23"/>
          <w:szCs w:val="23"/>
        </w:rPr>
        <w:t>CLÁUSULA OITAVA: Da Garantia</w:t>
      </w:r>
    </w:p>
    <w:p w:rsidR="00CE1A6C" w:rsidRPr="00494CDF" w:rsidRDefault="00CE1A6C" w:rsidP="00CE1A6C">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3"/>
          <w:szCs w:val="23"/>
        </w:rPr>
      </w:pPr>
      <w:r w:rsidRPr="00494CDF">
        <w:rPr>
          <w:rFonts w:ascii="Calibri" w:eastAsia="Times New Roman" w:hAnsi="Calibri" w:cs="Arial"/>
          <w:color w:val="000000"/>
          <w:sz w:val="23"/>
          <w:szCs w:val="23"/>
        </w:rPr>
        <w:t>A CONTRATADA se obriga a prestar garantia dos produtos cotados, na forma da Lei.</w:t>
      </w:r>
    </w:p>
    <w:p w:rsidR="00CE1A6C" w:rsidRPr="00494CDF" w:rsidRDefault="00CE1A6C" w:rsidP="00CE1A6C">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3"/>
          <w:szCs w:val="23"/>
        </w:rPr>
      </w:pP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NONA: Das Obrigações da Contratante</w:t>
      </w:r>
    </w:p>
    <w:p w:rsidR="00CE1A6C" w:rsidRPr="00494CDF" w:rsidRDefault="00CE1A6C" w:rsidP="00CE1A6C">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CONTRATANTE obrigar-se-á:</w:t>
      </w:r>
    </w:p>
    <w:p w:rsidR="00CE1A6C" w:rsidRPr="00494CDF" w:rsidRDefault="00CE1A6C" w:rsidP="00CE1A6C">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Proporcionar à CONTRATADA todas as condições necessárias ao pleno cumprimento das obrigações decorrentes da presente licitação, consoante estabelece a Lei nº 8.666/93; e demais normas editalícias;</w:t>
      </w:r>
    </w:p>
    <w:p w:rsidR="00CE1A6C" w:rsidRPr="00494CDF" w:rsidRDefault="00CE1A6C" w:rsidP="00CE1A6C">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CE1A6C" w:rsidRPr="00494CDF" w:rsidRDefault="00CE1A6C" w:rsidP="00CE1A6C">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Providenciar os pagamentos à CONTRATADA à vista das Notas Fiscais Eletrônicas/Faturas; devidamente atestadas nos prazos fixados.</w:t>
      </w:r>
    </w:p>
    <w:p w:rsidR="00CE1A6C" w:rsidRPr="00494CDF" w:rsidRDefault="00CE1A6C" w:rsidP="00CE1A6C">
      <w:pPr>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DÉCIMA: Das Obrigações da Contratada</w:t>
      </w:r>
    </w:p>
    <w:p w:rsidR="00CE1A6C" w:rsidRPr="00494CDF" w:rsidRDefault="00CE1A6C" w:rsidP="00CE1A6C">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CONTRATADA obrigar-se-á:</w:t>
      </w:r>
    </w:p>
    <w:p w:rsidR="00CE1A6C" w:rsidRPr="00494CDF" w:rsidRDefault="00CE1A6C" w:rsidP="00CE1A6C">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Executar o Objeto referente ao Edital do Pregão, de acordo estritamente com as especificações descritas no mesmo;</w:t>
      </w:r>
    </w:p>
    <w:p w:rsidR="00CE1A6C" w:rsidRPr="00494CDF" w:rsidRDefault="00CE1A6C" w:rsidP="00CE1A6C">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3"/>
          <w:szCs w:val="23"/>
          <w:lang w:eastAsia="pt-BR"/>
        </w:rPr>
      </w:pPr>
      <w:r w:rsidRPr="00494CDF">
        <w:rPr>
          <w:rFonts w:ascii="Calibri" w:eastAsia="Times New Roman" w:hAnsi="Calibri" w:cs="Arial"/>
          <w:b/>
          <w:sz w:val="23"/>
          <w:szCs w:val="23"/>
          <w:lang w:eastAsia="pt-BR"/>
        </w:rPr>
        <w:t>Entregar os produtos descritos nas Autorizações de Entrega, nos quantitativos; prazos e garantia previstos na proposta de preço conforme definidos neste Edital e em consonância com o objeto e descritivos dos mesmos;</w:t>
      </w:r>
    </w:p>
    <w:p w:rsidR="00CE1A6C" w:rsidRPr="00494CDF" w:rsidRDefault="00CE1A6C" w:rsidP="00CE1A6C">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Comunicar imediatamente eventuais atrasos na execução do objeto, fundamentando justificadamente e documentalmente os seus motivos; para posterior análise da CONTRATANTE; ficando </w:t>
      </w:r>
      <w:proofErr w:type="gramStart"/>
      <w:r w:rsidRPr="00494CDF">
        <w:rPr>
          <w:rFonts w:ascii="Calibri" w:eastAsia="Times New Roman" w:hAnsi="Calibri" w:cs="Arial"/>
          <w:sz w:val="23"/>
          <w:szCs w:val="23"/>
          <w:lang w:eastAsia="pt-BR"/>
        </w:rPr>
        <w:t>a seu</w:t>
      </w:r>
      <w:proofErr w:type="gramEnd"/>
      <w:r w:rsidRPr="00494CDF">
        <w:rPr>
          <w:rFonts w:ascii="Calibri" w:eastAsia="Times New Roman" w:hAnsi="Calibri" w:cs="Arial"/>
          <w:sz w:val="23"/>
          <w:szCs w:val="23"/>
          <w:lang w:eastAsia="pt-BR"/>
        </w:rPr>
        <w:t xml:space="preserve"> exclusivo critério a aceitabilidade; independente de aplicação das penalidades prevista em lei;</w:t>
      </w:r>
    </w:p>
    <w:p w:rsidR="00CE1A6C" w:rsidRPr="00494CDF" w:rsidRDefault="00CE1A6C" w:rsidP="00CE1A6C">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CE1A6C" w:rsidRPr="00494CDF" w:rsidRDefault="00CE1A6C" w:rsidP="00CE1A6C">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CE1A6C" w:rsidRPr="00494CDF" w:rsidRDefault="00CE1A6C" w:rsidP="00CE1A6C">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Reparar, corrigir, remover, substituir, às suas expensas no total ou em parte, o Objeto do Contrato em que se verificarem vícios, defeitos ou incorreções resultantes da execução;</w:t>
      </w:r>
    </w:p>
    <w:p w:rsidR="00CE1A6C" w:rsidRPr="00494CDF" w:rsidRDefault="00CE1A6C" w:rsidP="00CE1A6C">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lastRenderedPageBreak/>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CE1A6C" w:rsidRPr="00494CDF" w:rsidRDefault="00CE1A6C" w:rsidP="00CE1A6C">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Acatar todas as demais condições e assumir as obrigações contidas no Edital, seus anexos e nos Contratos oriundos desta Ata de Registro de Preços.</w:t>
      </w:r>
    </w:p>
    <w:p w:rsidR="00CE1A6C" w:rsidRPr="00494CDF" w:rsidRDefault="00CE1A6C" w:rsidP="00CE1A6C">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3"/>
          <w:szCs w:val="23"/>
          <w:lang w:eastAsia="pt-BR"/>
        </w:rPr>
      </w:pPr>
    </w:p>
    <w:p w:rsidR="00CE1A6C" w:rsidRPr="00494CDF" w:rsidRDefault="00CE1A6C" w:rsidP="00CE1A6C">
      <w:pPr>
        <w:tabs>
          <w:tab w:val="left" w:pos="9781"/>
        </w:tabs>
        <w:overflowPunct w:val="0"/>
        <w:autoSpaceDE w:val="0"/>
        <w:autoSpaceDN w:val="0"/>
        <w:adjustRightInd w:val="0"/>
        <w:spacing w:after="0" w:line="240" w:lineRule="auto"/>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DÉCIMA PRIMEIRA: Da Fiscalização</w:t>
      </w:r>
    </w:p>
    <w:p w:rsidR="00CE1A6C" w:rsidRPr="00494CDF" w:rsidRDefault="00CE1A6C" w:rsidP="00CE1A6C">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3"/>
          <w:szCs w:val="23"/>
        </w:rPr>
      </w:pPr>
      <w:r w:rsidRPr="00494CDF">
        <w:rPr>
          <w:rFonts w:ascii="Calibri" w:eastAsia="Times New Roman" w:hAnsi="Calibri" w:cs="Arial"/>
          <w:b/>
          <w:sz w:val="23"/>
          <w:szCs w:val="23"/>
        </w:rPr>
        <w:t xml:space="preserve">11.1. </w:t>
      </w:r>
      <w:r w:rsidRPr="00494CDF">
        <w:rPr>
          <w:rFonts w:ascii="Calibri" w:eastAsia="Times New Roman" w:hAnsi="Calibri" w:cs="Arial"/>
          <w:sz w:val="23"/>
          <w:szCs w:val="23"/>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CE1A6C" w:rsidRPr="00494CDF" w:rsidRDefault="00CE1A6C" w:rsidP="00CE1A6C">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fiscalização terá poderes para:</w:t>
      </w:r>
    </w:p>
    <w:p w:rsidR="00CE1A6C" w:rsidRPr="00494CDF" w:rsidRDefault="00CE1A6C" w:rsidP="00CE1A6C">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Recusar serviços que não obedeçam às especificações, como disposto no edital do Pregão;</w:t>
      </w:r>
    </w:p>
    <w:p w:rsidR="00CE1A6C" w:rsidRPr="00494CDF" w:rsidRDefault="00CE1A6C" w:rsidP="00CE1A6C">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Transmitir a CONTRATADA as determinações e instruções da Secretaria Solicitante;</w:t>
      </w:r>
    </w:p>
    <w:p w:rsidR="00CE1A6C" w:rsidRPr="00494CDF" w:rsidRDefault="00CE1A6C" w:rsidP="00CE1A6C">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Examinar os documentos referentes à regularidade da CONTRATADA para com a Previdência Social; FGTS; ISS, Justiça Trabalhista e outros decorrentes que se fizerem necessários;</w:t>
      </w:r>
    </w:p>
    <w:p w:rsidR="00CE1A6C" w:rsidRPr="00494CDF" w:rsidRDefault="00CE1A6C" w:rsidP="00CE1A6C">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Praticar quaisquer atos, nos limites do contrato, que se destinem a preservar todo e qualquer direito do Município de Guapirama;</w:t>
      </w:r>
    </w:p>
    <w:p w:rsidR="00CE1A6C" w:rsidRPr="00494CDF" w:rsidRDefault="00CE1A6C" w:rsidP="00CE1A6C">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3"/>
          <w:szCs w:val="23"/>
          <w:lang w:eastAsia="pt-BR"/>
        </w:rPr>
      </w:pPr>
      <w:r w:rsidRPr="00494CDF">
        <w:rPr>
          <w:rFonts w:ascii="Calibri" w:eastAsia="Times New Roman" w:hAnsi="Calibri" w:cs="Arial"/>
          <w:b/>
          <w:sz w:val="23"/>
          <w:szCs w:val="23"/>
          <w:lang w:eastAsia="pt-BR"/>
        </w:rPr>
        <w:t>11.3.</w:t>
      </w:r>
      <w:r w:rsidRPr="00494CDF">
        <w:rPr>
          <w:rFonts w:ascii="Calibri" w:eastAsia="Times New Roman" w:hAnsi="Calibri" w:cs="Arial"/>
          <w:sz w:val="23"/>
          <w:szCs w:val="23"/>
          <w:lang w:eastAsia="pt-BR"/>
        </w:rPr>
        <w:tab/>
        <w:t>As determinações referentes às prioridades de entrega dos serviços; bem como a solução de casos concernentes a esses assuntos, ficarão a cargo da fiscalização.</w:t>
      </w:r>
    </w:p>
    <w:p w:rsidR="00CE1A6C" w:rsidRPr="00494CDF" w:rsidRDefault="00CE1A6C" w:rsidP="00CE1A6C">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3"/>
          <w:szCs w:val="23"/>
          <w:lang w:eastAsia="pt-BR"/>
        </w:rPr>
      </w:pPr>
      <w:r w:rsidRPr="00494CDF">
        <w:rPr>
          <w:rFonts w:ascii="Calibri" w:eastAsia="Times New Roman" w:hAnsi="Calibri" w:cs="Arial"/>
          <w:b/>
          <w:sz w:val="23"/>
          <w:szCs w:val="23"/>
          <w:lang w:eastAsia="pt-BR"/>
        </w:rPr>
        <w:t>11.4.</w:t>
      </w:r>
      <w:r w:rsidRPr="00494CDF">
        <w:rPr>
          <w:rFonts w:ascii="Calibri" w:eastAsia="Times New Roman" w:hAnsi="Calibri" w:cs="Arial"/>
          <w:sz w:val="23"/>
          <w:szCs w:val="23"/>
          <w:lang w:eastAsia="pt-BR"/>
        </w:rPr>
        <w:tab/>
        <w:t>A ação da fiscalização não diminui a completa responsabilidade da CONTRATADA pelo fornecimento dos bens, ora licitados.</w:t>
      </w:r>
    </w:p>
    <w:p w:rsidR="00CE1A6C" w:rsidRPr="00494CDF" w:rsidRDefault="00CE1A6C" w:rsidP="00CE1A6C">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3"/>
          <w:szCs w:val="23"/>
          <w:lang w:eastAsia="pt-BR"/>
        </w:rPr>
      </w:pPr>
    </w:p>
    <w:p w:rsidR="00CE1A6C" w:rsidRPr="00494CDF" w:rsidRDefault="00CE1A6C" w:rsidP="00CE1A6C">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DÉCIMA SEGUNDA: Das Contratações e Sanções Administrativas</w:t>
      </w:r>
    </w:p>
    <w:p w:rsidR="00CE1A6C" w:rsidRPr="00494CDF" w:rsidRDefault="00CE1A6C" w:rsidP="00CE1A6C">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3"/>
          <w:szCs w:val="23"/>
          <w:lang w:eastAsia="pt-BR"/>
        </w:rPr>
      </w:pPr>
      <w:r w:rsidRPr="00494CDF">
        <w:rPr>
          <w:rFonts w:ascii="Calibri" w:eastAsia="Times New Roman" w:hAnsi="Calibri" w:cs="Arial"/>
          <w:b/>
          <w:sz w:val="23"/>
          <w:szCs w:val="23"/>
          <w:lang w:eastAsia="pt-BR"/>
        </w:rPr>
        <w:t>12.1.</w:t>
      </w:r>
      <w:r w:rsidRPr="00494CDF">
        <w:rPr>
          <w:rFonts w:ascii="Calibri" w:eastAsia="Times New Roman" w:hAnsi="Calibri" w:cs="Arial"/>
          <w:sz w:val="23"/>
          <w:szCs w:val="23"/>
          <w:lang w:eastAsia="pt-BR"/>
        </w:rPr>
        <w:tab/>
        <w:t>As contratações se darão através da formalização de termo de contrato, que será substituído pela Ordem de Serviço ou Nota de Empenho, ou, outro documento equivalente;</w:t>
      </w:r>
    </w:p>
    <w:p w:rsidR="00CE1A6C" w:rsidRPr="00494CDF" w:rsidRDefault="00CE1A6C" w:rsidP="00CE1A6C">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3"/>
          <w:szCs w:val="23"/>
          <w:lang w:eastAsia="pt-BR"/>
        </w:rPr>
      </w:pPr>
      <w:r w:rsidRPr="00494CDF">
        <w:rPr>
          <w:rFonts w:ascii="Calibri" w:eastAsia="Times New Roman" w:hAnsi="Calibri" w:cs="Arial"/>
          <w:b/>
          <w:sz w:val="23"/>
          <w:szCs w:val="23"/>
          <w:lang w:eastAsia="pt-BR"/>
        </w:rPr>
        <w:t>12.2.</w:t>
      </w:r>
      <w:r w:rsidRPr="00494CDF">
        <w:rPr>
          <w:rFonts w:ascii="Calibri" w:eastAsia="Times New Roman" w:hAnsi="Calibri" w:cs="Arial"/>
          <w:sz w:val="23"/>
          <w:szCs w:val="23"/>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CE1A6C" w:rsidRPr="00494CDF" w:rsidRDefault="00CE1A6C" w:rsidP="00CE1A6C">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3"/>
          <w:szCs w:val="23"/>
          <w:lang w:eastAsia="pt-BR"/>
        </w:rPr>
      </w:pPr>
      <w:r w:rsidRPr="00494CDF">
        <w:rPr>
          <w:rFonts w:ascii="Calibri" w:eastAsia="Times New Roman" w:hAnsi="Calibri" w:cs="Arial"/>
          <w:b/>
          <w:sz w:val="23"/>
          <w:szCs w:val="23"/>
          <w:lang w:eastAsia="pt-BR"/>
        </w:rPr>
        <w:t>12.3.</w:t>
      </w:r>
      <w:r w:rsidRPr="00494CDF">
        <w:rPr>
          <w:rFonts w:ascii="Calibri" w:eastAsia="Times New Roman" w:hAnsi="Calibri" w:cs="Arial"/>
          <w:sz w:val="23"/>
          <w:szCs w:val="23"/>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CE1A6C" w:rsidRPr="00494CDF" w:rsidRDefault="00CE1A6C" w:rsidP="00CE1A6C">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3"/>
          <w:szCs w:val="23"/>
          <w:lang w:eastAsia="pt-BR"/>
        </w:rPr>
      </w:pPr>
      <w:r w:rsidRPr="00494CDF">
        <w:rPr>
          <w:rFonts w:ascii="Calibri" w:eastAsia="Times New Roman" w:hAnsi="Calibri" w:cs="Arial"/>
          <w:b/>
          <w:sz w:val="23"/>
          <w:szCs w:val="23"/>
          <w:lang w:eastAsia="pt-BR"/>
        </w:rPr>
        <w:t>12.4.</w:t>
      </w:r>
      <w:r w:rsidRPr="00494CDF">
        <w:rPr>
          <w:rFonts w:ascii="Calibri" w:eastAsia="Times New Roman" w:hAnsi="Calibri" w:cs="Arial"/>
          <w:sz w:val="23"/>
          <w:szCs w:val="23"/>
          <w:lang w:eastAsia="pt-BR"/>
        </w:rPr>
        <w:tab/>
        <w:t xml:space="preserve">Pela inexecução total ou parcial deste instrumento, a CONTRATANTE </w:t>
      </w:r>
      <w:proofErr w:type="gramStart"/>
      <w:r w:rsidRPr="00494CDF">
        <w:rPr>
          <w:rFonts w:ascii="Calibri" w:eastAsia="Times New Roman" w:hAnsi="Calibri" w:cs="Arial"/>
          <w:sz w:val="23"/>
          <w:szCs w:val="23"/>
          <w:lang w:eastAsia="pt-BR"/>
        </w:rPr>
        <w:t>poderá,</w:t>
      </w:r>
      <w:proofErr w:type="gramEnd"/>
      <w:r w:rsidRPr="00494CDF">
        <w:rPr>
          <w:rFonts w:ascii="Calibri" w:eastAsia="Times New Roman" w:hAnsi="Calibri" w:cs="Arial"/>
          <w:sz w:val="23"/>
          <w:szCs w:val="23"/>
          <w:lang w:eastAsia="pt-BR"/>
        </w:rPr>
        <w:t xml:space="preserve"> garantida a prévia defesa, aplicar à CONTRATADA as seguintes sanções, segundo a gravidade da falta cometida:</w:t>
      </w:r>
    </w:p>
    <w:p w:rsidR="00CE1A6C" w:rsidRPr="00494CDF" w:rsidRDefault="00CE1A6C" w:rsidP="00CE1A6C">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3"/>
          <w:szCs w:val="23"/>
          <w:lang w:eastAsia="pt-BR"/>
        </w:rPr>
      </w:pPr>
      <w:r w:rsidRPr="00494CDF">
        <w:rPr>
          <w:rFonts w:ascii="Calibri" w:eastAsia="Times New Roman" w:hAnsi="Calibri" w:cs="Arial"/>
          <w:b/>
          <w:sz w:val="23"/>
          <w:szCs w:val="23"/>
          <w:lang w:eastAsia="pt-BR"/>
        </w:rPr>
        <w:t>Advertência escrita:</w:t>
      </w:r>
    </w:p>
    <w:p w:rsidR="00CE1A6C" w:rsidRPr="00494CDF" w:rsidRDefault="00CE1A6C" w:rsidP="00CE1A6C">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CE1A6C" w:rsidRPr="00494CDF" w:rsidRDefault="00CE1A6C" w:rsidP="00CE1A6C">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3"/>
          <w:szCs w:val="23"/>
          <w:lang w:eastAsia="pt-BR"/>
        </w:rPr>
      </w:pPr>
      <w:r w:rsidRPr="00494CDF">
        <w:rPr>
          <w:rFonts w:ascii="Calibri" w:eastAsia="Times New Roman" w:hAnsi="Calibri" w:cs="Arial"/>
          <w:b/>
          <w:sz w:val="23"/>
          <w:szCs w:val="23"/>
          <w:lang w:eastAsia="pt-BR"/>
        </w:rPr>
        <w:t>Multas:</w:t>
      </w:r>
    </w:p>
    <w:p w:rsidR="00CE1A6C" w:rsidRPr="00494CDF" w:rsidRDefault="00CE1A6C" w:rsidP="00CE1A6C">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CE1A6C" w:rsidRPr="00494CDF" w:rsidRDefault="00CE1A6C" w:rsidP="00CE1A6C">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lastRenderedPageBreak/>
        <w:t>Será aplicada multa de 0,1 % (zero, um por cento) ao dia, até o trigésimo dia de atraso, sobre o valor do objeto contratual não realizado, quando a contratada, sem justa causa, deixar de cumprir, dentro do prazo estabelecido, a obrigação assumida.</w:t>
      </w:r>
    </w:p>
    <w:p w:rsidR="00CE1A6C" w:rsidRPr="00494CDF" w:rsidRDefault="00CE1A6C" w:rsidP="00CE1A6C">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CE1A6C" w:rsidRPr="00494CDF" w:rsidRDefault="00CE1A6C" w:rsidP="00CE1A6C">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O atraso injustificado na execução do fornecimento, que exceder ao prazo fixado, sem prejuízo do disposto no </w:t>
      </w:r>
      <w:r w:rsidRPr="00494CDF">
        <w:rPr>
          <w:rFonts w:ascii="Calibri" w:eastAsia="Times New Roman" w:hAnsi="Calibri" w:cs="Arial"/>
          <w:sz w:val="23"/>
          <w:szCs w:val="23"/>
        </w:rPr>
        <w:t>§1º do artigo 86, da Lei 8.666/93, sujeitará o contratado à multa de mora, calculada por dia de atraso da obrigação não cumprida, que incidirá sobre o valor global do ajuste, na seguinte conformidade:</w:t>
      </w:r>
    </w:p>
    <w:p w:rsidR="00CE1A6C" w:rsidRPr="00494CDF" w:rsidRDefault="00CE1A6C" w:rsidP="00CE1A6C">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Atraso de até </w:t>
      </w:r>
      <w:proofErr w:type="gramStart"/>
      <w:r w:rsidRPr="00494CDF">
        <w:rPr>
          <w:rFonts w:ascii="Calibri" w:eastAsia="Times New Roman" w:hAnsi="Calibri" w:cs="Arial"/>
          <w:sz w:val="23"/>
          <w:szCs w:val="23"/>
          <w:lang w:eastAsia="pt-BR"/>
        </w:rPr>
        <w:t>5</w:t>
      </w:r>
      <w:proofErr w:type="gramEnd"/>
      <w:r w:rsidRPr="00494CDF">
        <w:rPr>
          <w:rFonts w:ascii="Calibri" w:eastAsia="Times New Roman" w:hAnsi="Calibri" w:cs="Arial"/>
          <w:sz w:val="23"/>
          <w:szCs w:val="23"/>
          <w:lang w:eastAsia="pt-BR"/>
        </w:rPr>
        <w:t xml:space="preserve"> dias, multa de 0,1%, por dia de atraso;</w:t>
      </w:r>
    </w:p>
    <w:p w:rsidR="00CE1A6C" w:rsidRPr="00494CDF" w:rsidRDefault="00CE1A6C" w:rsidP="00CE1A6C">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Atraso de 6 a 15 dias, multa de 0,2%, por dia de atraso;</w:t>
      </w:r>
    </w:p>
    <w:p w:rsidR="00CE1A6C" w:rsidRPr="00494CDF" w:rsidRDefault="00CE1A6C" w:rsidP="00CE1A6C">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Atraso de 16 a 30 dias, multa de 0,4%, por dia de atraso;</w:t>
      </w:r>
    </w:p>
    <w:p w:rsidR="00CE1A6C" w:rsidRPr="00494CDF" w:rsidRDefault="00CE1A6C" w:rsidP="00CE1A6C">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Atraso superior a 30 dias, multa de 0,9% por dia de atraso.</w:t>
      </w:r>
    </w:p>
    <w:p w:rsidR="00CE1A6C" w:rsidRPr="00494CDF" w:rsidRDefault="00CE1A6C" w:rsidP="00CE1A6C">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O não cumprimento de obrigação acessória sujeitará o fornecedor à multa de 30% (trinta por cento) sobre o valor total da obrigação.</w:t>
      </w:r>
    </w:p>
    <w:p w:rsidR="00CE1A6C" w:rsidRPr="00494CDF" w:rsidRDefault="00CE1A6C" w:rsidP="00CE1A6C">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3"/>
          <w:szCs w:val="23"/>
          <w:lang w:eastAsia="pt-BR"/>
        </w:rPr>
      </w:pPr>
      <w:r w:rsidRPr="00494CDF">
        <w:rPr>
          <w:rFonts w:ascii="Calibri" w:eastAsia="Times New Roman" w:hAnsi="Calibri" w:cs="Arial"/>
          <w:b/>
          <w:sz w:val="23"/>
          <w:szCs w:val="23"/>
          <w:lang w:eastAsia="pt-BR"/>
        </w:rPr>
        <w:t>Suspensão Temporária</w:t>
      </w:r>
    </w:p>
    <w:p w:rsidR="00CE1A6C" w:rsidRPr="00494CDF" w:rsidRDefault="00CE1A6C" w:rsidP="00CE1A6C">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A CONTRATADA ficará suspensa de participar em licitação e impedida de contratar com a Administração, pelo prazo de até </w:t>
      </w:r>
      <w:proofErr w:type="gramStart"/>
      <w:r w:rsidRPr="00494CDF">
        <w:rPr>
          <w:rFonts w:ascii="Calibri" w:eastAsia="Times New Roman" w:hAnsi="Calibri" w:cs="Arial"/>
          <w:sz w:val="23"/>
          <w:szCs w:val="23"/>
          <w:lang w:eastAsia="pt-BR"/>
        </w:rPr>
        <w:t>2</w:t>
      </w:r>
      <w:proofErr w:type="gramEnd"/>
      <w:r w:rsidRPr="00494CDF">
        <w:rPr>
          <w:rFonts w:ascii="Calibri" w:eastAsia="Times New Roman" w:hAnsi="Calibri" w:cs="Arial"/>
          <w:sz w:val="23"/>
          <w:szCs w:val="23"/>
          <w:lang w:eastAsia="pt-BR"/>
        </w:rPr>
        <w:t xml:space="preserve"> (dois)anos;</w:t>
      </w:r>
    </w:p>
    <w:p w:rsidR="00CE1A6C" w:rsidRPr="00494CDF" w:rsidRDefault="00CE1A6C" w:rsidP="00CE1A6C">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3"/>
          <w:szCs w:val="23"/>
          <w:lang w:eastAsia="pt-BR"/>
        </w:rPr>
      </w:pPr>
      <w:r w:rsidRPr="00494CDF">
        <w:rPr>
          <w:rFonts w:ascii="Calibri" w:eastAsia="Times New Roman" w:hAnsi="Calibri" w:cs="Arial"/>
          <w:b/>
          <w:sz w:val="23"/>
          <w:szCs w:val="23"/>
          <w:lang w:eastAsia="pt-BR"/>
        </w:rPr>
        <w:t>Declaração de Inidoneidade</w:t>
      </w:r>
    </w:p>
    <w:p w:rsidR="00CE1A6C" w:rsidRPr="00494CDF" w:rsidRDefault="00CE1A6C" w:rsidP="00CE1A6C">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494CDF">
        <w:rPr>
          <w:rFonts w:ascii="Calibri" w:eastAsia="Times New Roman" w:hAnsi="Calibri" w:cs="Arial"/>
          <w:sz w:val="23"/>
          <w:szCs w:val="23"/>
          <w:lang w:eastAsia="pt-BR"/>
        </w:rPr>
        <w:t>após</w:t>
      </w:r>
      <w:proofErr w:type="gramEnd"/>
      <w:r w:rsidRPr="00494CDF">
        <w:rPr>
          <w:rFonts w:ascii="Calibri" w:eastAsia="Times New Roman" w:hAnsi="Calibri" w:cs="Arial"/>
          <w:sz w:val="23"/>
          <w:szCs w:val="23"/>
          <w:lang w:eastAsia="pt-BR"/>
        </w:rPr>
        <w:t xml:space="preserve"> decorrido o prazo da sanção aplicada com base no inciso anterior.</w:t>
      </w:r>
    </w:p>
    <w:p w:rsidR="00CE1A6C" w:rsidRPr="00494CDF" w:rsidRDefault="00CE1A6C" w:rsidP="00CE1A6C">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494CDF">
        <w:rPr>
          <w:rFonts w:ascii="Calibri" w:eastAsia="Times New Roman" w:hAnsi="Calibri" w:cs="Arial"/>
          <w:sz w:val="23"/>
          <w:szCs w:val="23"/>
          <w:lang w:eastAsia="pt-BR"/>
        </w:rPr>
        <w:t>5</w:t>
      </w:r>
      <w:proofErr w:type="gramEnd"/>
      <w:r w:rsidRPr="00494CDF">
        <w:rPr>
          <w:rFonts w:ascii="Calibri" w:eastAsia="Times New Roman" w:hAnsi="Calibri" w:cs="Arial"/>
          <w:sz w:val="23"/>
          <w:szCs w:val="23"/>
          <w:lang w:eastAsia="pt-BR"/>
        </w:rPr>
        <w:t xml:space="preserve"> (cinco) anos, sem prejuízo das multas previstas em edital e no contrato e das demais cominações legais.</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No caso de a CONTRATADA ser credora de valor suficiente, a CONTRATANTE poderá </w:t>
      </w:r>
      <w:r w:rsidRPr="00494CDF">
        <w:rPr>
          <w:rFonts w:ascii="Calibri" w:eastAsia="Times New Roman" w:hAnsi="Calibri" w:cs="Arial"/>
          <w:sz w:val="23"/>
          <w:szCs w:val="23"/>
          <w:lang w:eastAsia="pt-BR"/>
        </w:rPr>
        <w:lastRenderedPageBreak/>
        <w:t>proceder ao desconto da multa devida na proporção do crédito.</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Se a multa aplicada for superior ao valor dos pagamentos eventualmente devidos, responderá a CONTRATADA pela sua diferença, podendo ser esta cobrada judicialmente.</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As multas não têm caráter indenizatório e seu pagamento não eximirá a CONTRATADA de ser acionada judicialmente pela responsabilidade civil derivada de perdas e danos junto à CONTRATANTE, decorrentes das infrações cometidas.</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As penalidades serão registradas no cadastro do licitante, quando for ocaso.</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Nenhum pagamento será efetuado enquanto pendente de liquidação qualquer obrigação financeira que for imposta ao detentor em virtude de penalidade ou inadimplência contratual.</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recusa injustificada da empresa vencedora em aceitar e/ou retirar a Nota de Empenho, para efeitos de aplicação de multa, equivale à inexecução total da sua obrigação;</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licitante estará ainda sujeita as penalidades dos artigos 90 a 97 da Lei 8.666/93;</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Sujeita ainda a licitante, as penalidades impostas pelos artigos 78 a 81, seus parágrafos e incisos, da Lei 8.666/93;</w:t>
      </w:r>
    </w:p>
    <w:p w:rsidR="00CE1A6C" w:rsidRPr="00494CDF" w:rsidRDefault="00CE1A6C" w:rsidP="00CE1A6C">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proofErr w:type="gramStart"/>
      <w:r w:rsidRPr="00494CDF">
        <w:rPr>
          <w:rFonts w:ascii="Calibri" w:eastAsia="Times New Roman" w:hAnsi="Calibri" w:cs="Arial"/>
          <w:sz w:val="23"/>
          <w:szCs w:val="23"/>
          <w:lang w:eastAsia="pt-BR"/>
        </w:rPr>
        <w:t>A critério</w:t>
      </w:r>
      <w:proofErr w:type="gramEnd"/>
      <w:r w:rsidRPr="00494CDF">
        <w:rPr>
          <w:rFonts w:ascii="Calibri" w:eastAsia="Times New Roman" w:hAnsi="Calibri" w:cs="Arial"/>
          <w:sz w:val="23"/>
          <w:szCs w:val="23"/>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sz w:val="23"/>
          <w:szCs w:val="23"/>
          <w:lang w:eastAsia="pt-BR"/>
        </w:rPr>
      </w:pP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b/>
          <w:sz w:val="23"/>
          <w:szCs w:val="23"/>
        </w:rPr>
      </w:pPr>
      <w:r w:rsidRPr="00494CDF">
        <w:rPr>
          <w:rFonts w:ascii="Calibri" w:eastAsia="Times New Roman" w:hAnsi="Calibri" w:cs="Arial"/>
          <w:b/>
          <w:sz w:val="23"/>
          <w:szCs w:val="23"/>
        </w:rPr>
        <w:t xml:space="preserve">CLÁUSULA DÉCIMA TERCEIRA: Da Anulação, Revogação ou </w:t>
      </w:r>
      <w:proofErr w:type="gramStart"/>
      <w:r w:rsidRPr="00494CDF">
        <w:rPr>
          <w:rFonts w:ascii="Calibri" w:eastAsia="Times New Roman" w:hAnsi="Calibri" w:cs="Arial"/>
          <w:b/>
          <w:sz w:val="23"/>
          <w:szCs w:val="23"/>
        </w:rPr>
        <w:t>Rescisão</w:t>
      </w:r>
      <w:proofErr w:type="gramEnd"/>
    </w:p>
    <w:p w:rsidR="00CE1A6C" w:rsidRPr="00494CDF" w:rsidRDefault="00CE1A6C" w:rsidP="00CE1A6C">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CE1A6C" w:rsidRPr="00494CDF" w:rsidRDefault="00CE1A6C" w:rsidP="00CE1A6C">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nulidade do procedimento Licitatório induz à do Contrato o Documentos Equivalente e não gera obrigação de indenizar, ressalvado o disposto do parágrafo único do Artigo 59 da Lei nº 8.666/93;</w:t>
      </w:r>
    </w:p>
    <w:p w:rsidR="00CE1A6C" w:rsidRPr="00494CDF" w:rsidRDefault="00CE1A6C" w:rsidP="00CE1A6C">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3"/>
          <w:szCs w:val="23"/>
          <w:lang w:eastAsia="pt-BR"/>
        </w:rPr>
      </w:pPr>
      <w:r w:rsidRPr="00494CDF">
        <w:rPr>
          <w:rFonts w:ascii="Calibri" w:eastAsia="Times New Roman" w:hAnsi="Calibri" w:cs="Arial"/>
          <w:sz w:val="23"/>
          <w:szCs w:val="23"/>
          <w:lang w:eastAsia="pt-BR"/>
        </w:rPr>
        <w:t>O instrumento contratual firmado em decorrência da presente Licitação, oriundos da Ata de Registro de Preços, poderá ser rescindido de conformidade com o disposto nos Artigos 77 a 80 da Lei nº 8.666/93; assegurados o contraditório</w:t>
      </w:r>
      <w:r w:rsidRPr="00494CDF">
        <w:rPr>
          <w:rFonts w:ascii="Calibri" w:eastAsia="Times New Roman" w:hAnsi="Calibri" w:cs="Arial"/>
          <w:b/>
          <w:sz w:val="23"/>
          <w:szCs w:val="23"/>
          <w:lang w:eastAsia="pt-BR"/>
        </w:rPr>
        <w:t>.</w:t>
      </w: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b/>
          <w:sz w:val="23"/>
          <w:szCs w:val="23"/>
          <w:lang w:eastAsia="pt-BR"/>
        </w:rPr>
      </w:pP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sz w:val="23"/>
          <w:szCs w:val="23"/>
        </w:rPr>
      </w:pPr>
      <w:r w:rsidRPr="00494CDF">
        <w:rPr>
          <w:rFonts w:ascii="Calibri" w:eastAsia="Times New Roman" w:hAnsi="Calibri" w:cs="Arial"/>
          <w:b/>
          <w:sz w:val="23"/>
          <w:szCs w:val="23"/>
        </w:rPr>
        <w:t>CLÁUSULA DÉCIMA QUARTA: Da Fraude e da Corrupção</w:t>
      </w:r>
    </w:p>
    <w:p w:rsidR="00CE1A6C" w:rsidRPr="00494CDF" w:rsidRDefault="00CE1A6C" w:rsidP="00CE1A6C">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lastRenderedPageBreak/>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CE1A6C" w:rsidRPr="00494CDF" w:rsidRDefault="00CE1A6C" w:rsidP="00CE1A6C">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3"/>
          <w:szCs w:val="23"/>
          <w:lang w:eastAsia="pt-BR"/>
        </w:rPr>
      </w:pPr>
      <w:r w:rsidRPr="00494CDF">
        <w:rPr>
          <w:rFonts w:ascii="Calibri" w:eastAsia="Times New Roman" w:hAnsi="Calibri" w:cs="Arial"/>
          <w:b/>
          <w:sz w:val="23"/>
          <w:szCs w:val="23"/>
          <w:lang w:eastAsia="pt-BR"/>
        </w:rPr>
        <w:t>14.2.</w:t>
      </w:r>
      <w:r w:rsidRPr="00494CDF">
        <w:rPr>
          <w:rFonts w:ascii="Calibri" w:eastAsia="Times New Roman" w:hAnsi="Calibri" w:cs="Arial"/>
          <w:sz w:val="23"/>
          <w:szCs w:val="23"/>
          <w:lang w:eastAsia="pt-BR"/>
        </w:rPr>
        <w:tab/>
        <w:t>Para os propósitos desta cláusula, definem-se as seguintes práticas:</w:t>
      </w:r>
    </w:p>
    <w:p w:rsidR="00CE1A6C" w:rsidRPr="00494CDF" w:rsidRDefault="00CE1A6C" w:rsidP="00CE1A6C">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w:t>
      </w:r>
      <w:r w:rsidRPr="00494CDF">
        <w:rPr>
          <w:rFonts w:ascii="Calibri" w:eastAsia="Times New Roman" w:hAnsi="Calibri" w:cs="Arial"/>
          <w:b/>
          <w:sz w:val="23"/>
          <w:szCs w:val="23"/>
          <w:lang w:eastAsia="pt-BR"/>
        </w:rPr>
        <w:t>prática corrupta</w:t>
      </w:r>
      <w:r w:rsidRPr="00494CDF">
        <w:rPr>
          <w:rFonts w:ascii="Calibri" w:eastAsia="Times New Roman" w:hAnsi="Calibri" w:cs="Arial"/>
          <w:sz w:val="23"/>
          <w:szCs w:val="23"/>
          <w:lang w:eastAsia="pt-BR"/>
        </w:rPr>
        <w:t>”: oferecer, dar, receber ou solicitar, direta ou indiretamente, qualquer vantagem com o objetivo de influenciar a ação de servidor público no processo de licitação ou na execução de contrato;</w:t>
      </w:r>
    </w:p>
    <w:p w:rsidR="00CE1A6C" w:rsidRPr="00494CDF" w:rsidRDefault="00CE1A6C" w:rsidP="00CE1A6C">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w:t>
      </w:r>
      <w:r w:rsidRPr="00494CDF">
        <w:rPr>
          <w:rFonts w:ascii="Calibri" w:eastAsia="Times New Roman" w:hAnsi="Calibri" w:cs="Arial"/>
          <w:b/>
          <w:sz w:val="23"/>
          <w:szCs w:val="23"/>
          <w:lang w:eastAsia="pt-BR"/>
        </w:rPr>
        <w:t>prática fraudulenta</w:t>
      </w:r>
      <w:r w:rsidRPr="00494CDF">
        <w:rPr>
          <w:rFonts w:ascii="Calibri" w:eastAsia="Times New Roman" w:hAnsi="Calibri" w:cs="Arial"/>
          <w:sz w:val="23"/>
          <w:szCs w:val="23"/>
          <w:lang w:eastAsia="pt-BR"/>
        </w:rPr>
        <w:t>”: a falsificação ou omissão dos fatos, com o objetivo de influenciar o processo de licitação ou de execução de contrato;</w:t>
      </w:r>
    </w:p>
    <w:p w:rsidR="00CE1A6C" w:rsidRPr="00494CDF" w:rsidRDefault="00CE1A6C" w:rsidP="00CE1A6C">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 “</w:t>
      </w:r>
      <w:r w:rsidRPr="00494CDF">
        <w:rPr>
          <w:rFonts w:ascii="Calibri" w:eastAsia="Times New Roman" w:hAnsi="Calibri" w:cs="Arial"/>
          <w:b/>
          <w:sz w:val="23"/>
          <w:szCs w:val="23"/>
          <w:lang w:eastAsia="pt-BR"/>
        </w:rPr>
        <w:t>prática colusivas</w:t>
      </w:r>
      <w:r w:rsidRPr="00494CDF">
        <w:rPr>
          <w:rFonts w:ascii="Calibri" w:eastAsia="Times New Roman" w:hAnsi="Calibri" w:cs="Arial"/>
          <w:sz w:val="23"/>
          <w:szCs w:val="23"/>
          <w:lang w:eastAsia="pt-BR"/>
        </w:rPr>
        <w:t>”:</w:t>
      </w:r>
      <w:r w:rsidRPr="00494CDF">
        <w:rPr>
          <w:rFonts w:ascii="Calibri" w:eastAsia="Times New Roman" w:hAnsi="Calibri" w:cs="Arial"/>
          <w:sz w:val="23"/>
          <w:szCs w:val="23"/>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CE1A6C" w:rsidRPr="00494CDF" w:rsidRDefault="00CE1A6C" w:rsidP="00CE1A6C">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w:t>
      </w:r>
      <w:r w:rsidRPr="00494CDF">
        <w:rPr>
          <w:rFonts w:ascii="Calibri" w:eastAsia="Times New Roman" w:hAnsi="Calibri" w:cs="Arial"/>
          <w:b/>
          <w:sz w:val="23"/>
          <w:szCs w:val="23"/>
          <w:lang w:eastAsia="pt-BR"/>
        </w:rPr>
        <w:t>prática coercitiva</w:t>
      </w:r>
      <w:r w:rsidRPr="00494CDF">
        <w:rPr>
          <w:rFonts w:ascii="Calibri" w:eastAsia="Times New Roman" w:hAnsi="Calibri" w:cs="Arial"/>
          <w:sz w:val="23"/>
          <w:szCs w:val="23"/>
          <w:lang w:eastAsia="pt-BR"/>
        </w:rPr>
        <w:t>”: causar dano ou ameaçar causar dano, direta ou indiretamente, às pessoas ou sua propriedade, visando influenciar sua participação em um processo licitatório ou afetar a execução do contrato;</w:t>
      </w:r>
    </w:p>
    <w:p w:rsidR="00CE1A6C" w:rsidRPr="00494CDF" w:rsidRDefault="00CE1A6C" w:rsidP="00CE1A6C">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w:t>
      </w:r>
      <w:r w:rsidRPr="00494CDF">
        <w:rPr>
          <w:rFonts w:ascii="Calibri" w:eastAsia="Times New Roman" w:hAnsi="Calibri" w:cs="Arial"/>
          <w:b/>
          <w:sz w:val="23"/>
          <w:szCs w:val="23"/>
          <w:lang w:eastAsia="pt-BR"/>
        </w:rPr>
        <w:t>prática obstrutiva</w:t>
      </w:r>
      <w:r w:rsidRPr="00494CDF">
        <w:rPr>
          <w:rFonts w:ascii="Calibri" w:eastAsia="Times New Roman" w:hAnsi="Calibri" w:cs="Arial"/>
          <w:sz w:val="23"/>
          <w:szCs w:val="23"/>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494CDF">
        <w:rPr>
          <w:rFonts w:ascii="Calibri" w:eastAsia="Times New Roman" w:hAnsi="Calibri" w:cs="Arial"/>
          <w:sz w:val="23"/>
          <w:szCs w:val="23"/>
          <w:lang w:eastAsia="pt-BR"/>
        </w:rPr>
        <w:t>a</w:t>
      </w:r>
      <w:proofErr w:type="gramEnd"/>
      <w:r w:rsidRPr="00494CDF">
        <w:rPr>
          <w:rFonts w:ascii="Calibri" w:eastAsia="Times New Roman" w:hAnsi="Calibri" w:cs="Arial"/>
          <w:sz w:val="23"/>
          <w:szCs w:val="23"/>
          <w:lang w:eastAsia="pt-BR"/>
        </w:rPr>
        <w:t xml:space="preserve"> mesma; atos cuja intenção seja impedir materialmente o exercício do direito de o organismo financeiro multilateral promover inspeção.</w:t>
      </w:r>
    </w:p>
    <w:p w:rsidR="00CE1A6C" w:rsidRPr="00494CDF" w:rsidRDefault="00CE1A6C" w:rsidP="00CE1A6C">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3"/>
          <w:szCs w:val="23"/>
          <w:lang w:eastAsia="pt-BR"/>
        </w:rPr>
      </w:pPr>
      <w:r w:rsidRPr="00494CDF">
        <w:rPr>
          <w:rFonts w:ascii="Calibri" w:eastAsia="Times New Roman" w:hAnsi="Calibri" w:cs="Arial"/>
          <w:b/>
          <w:sz w:val="23"/>
          <w:szCs w:val="23"/>
          <w:lang w:eastAsia="pt-BR"/>
        </w:rPr>
        <w:t>14.3.</w:t>
      </w:r>
      <w:r w:rsidRPr="00494CDF">
        <w:rPr>
          <w:rFonts w:ascii="Calibri" w:eastAsia="Times New Roman" w:hAnsi="Calibri" w:cs="Arial"/>
          <w:b/>
          <w:sz w:val="23"/>
          <w:szCs w:val="23"/>
          <w:lang w:eastAsia="pt-BR"/>
        </w:rPr>
        <w:tab/>
      </w:r>
      <w:r w:rsidRPr="00494CDF">
        <w:rPr>
          <w:rFonts w:ascii="Calibri" w:eastAsia="Times New Roman" w:hAnsi="Calibri" w:cs="Arial"/>
          <w:sz w:val="23"/>
          <w:szCs w:val="23"/>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CE1A6C" w:rsidRPr="00494CDF" w:rsidRDefault="00CE1A6C" w:rsidP="00CE1A6C">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sz w:val="23"/>
          <w:szCs w:val="23"/>
          <w:lang w:eastAsia="pt-BR"/>
        </w:rPr>
      </w:pP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DÉCIMA QUINTA: Das Condições Gerais</w:t>
      </w:r>
    </w:p>
    <w:p w:rsidR="00CE1A6C" w:rsidRPr="00494CDF" w:rsidRDefault="00CE1A6C" w:rsidP="00CE1A6C">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CE1A6C" w:rsidRPr="00494CDF" w:rsidRDefault="00CE1A6C" w:rsidP="00CE1A6C">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O licitante vencedor deverá assinar a presente Ata de Registro de Preços, </w:t>
      </w:r>
      <w:proofErr w:type="gramStart"/>
      <w:r w:rsidRPr="00494CDF">
        <w:rPr>
          <w:rFonts w:ascii="Calibri" w:eastAsia="Times New Roman" w:hAnsi="Calibri" w:cs="Arial"/>
          <w:sz w:val="23"/>
          <w:szCs w:val="23"/>
          <w:lang w:eastAsia="pt-BR"/>
        </w:rPr>
        <w:t>sob pena</w:t>
      </w:r>
      <w:proofErr w:type="gramEnd"/>
      <w:r w:rsidRPr="00494CDF">
        <w:rPr>
          <w:rFonts w:ascii="Calibri" w:eastAsia="Times New Roman" w:hAnsi="Calibri" w:cs="Arial"/>
          <w:sz w:val="23"/>
          <w:szCs w:val="23"/>
          <w:lang w:eastAsia="pt-BR"/>
        </w:rPr>
        <w:t xml:space="preserve"> de decair do direito ao registro de preços.</w:t>
      </w:r>
    </w:p>
    <w:p w:rsidR="00CE1A6C" w:rsidRPr="00494CDF" w:rsidRDefault="00CE1A6C" w:rsidP="00CE1A6C">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É vedada a subcontratação, parcial ou total, de empresa, seja pessoa física ou jurídica, para o fornecimento da íntegra da presente Ata de Registro de Preços, para todos os fins, o Edital e </w:t>
      </w:r>
      <w:r w:rsidRPr="00494CDF">
        <w:rPr>
          <w:rFonts w:ascii="Calibri" w:eastAsia="Times New Roman" w:hAnsi="Calibri" w:cs="Arial"/>
          <w:spacing w:val="2"/>
          <w:sz w:val="23"/>
          <w:szCs w:val="23"/>
          <w:lang w:eastAsia="pt-BR"/>
        </w:rPr>
        <w:t xml:space="preserve">seus </w:t>
      </w:r>
      <w:r w:rsidRPr="00494CDF">
        <w:rPr>
          <w:rFonts w:ascii="Calibri" w:eastAsia="Times New Roman" w:hAnsi="Calibri" w:cs="Arial"/>
          <w:sz w:val="23"/>
          <w:szCs w:val="23"/>
          <w:lang w:eastAsia="pt-BR"/>
        </w:rPr>
        <w:t>anexos, a proposta da contratada, bem como a Ata da sessão Pública do Pregão, independente de transcrição.</w:t>
      </w: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sz w:val="23"/>
          <w:szCs w:val="23"/>
          <w:lang w:eastAsia="pt-BR"/>
        </w:rPr>
      </w:pP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b/>
          <w:sz w:val="23"/>
          <w:szCs w:val="23"/>
        </w:rPr>
      </w:pPr>
      <w:r w:rsidRPr="00494CDF">
        <w:rPr>
          <w:rFonts w:ascii="Calibri" w:eastAsia="Times New Roman" w:hAnsi="Calibri" w:cs="Arial"/>
          <w:b/>
          <w:sz w:val="23"/>
          <w:szCs w:val="23"/>
        </w:rPr>
        <w:lastRenderedPageBreak/>
        <w:t>CLÁUSULA DÉCIMA SEXTA: Dos Casos Omissos</w:t>
      </w:r>
    </w:p>
    <w:p w:rsidR="00CE1A6C" w:rsidRPr="00494CDF" w:rsidRDefault="00CE1A6C" w:rsidP="00CE1A6C">
      <w:pPr>
        <w:overflowPunct w:val="0"/>
        <w:autoSpaceDE w:val="0"/>
        <w:autoSpaceDN w:val="0"/>
        <w:adjustRightInd w:val="0"/>
        <w:spacing w:after="0" w:line="240" w:lineRule="auto"/>
        <w:jc w:val="both"/>
        <w:textAlignment w:val="baseline"/>
        <w:rPr>
          <w:rFonts w:ascii="Calibri" w:eastAsia="Times New Roman" w:hAnsi="Calibri" w:cs="Arial"/>
          <w:sz w:val="23"/>
          <w:szCs w:val="23"/>
        </w:rPr>
      </w:pPr>
      <w:r w:rsidRPr="00494CDF">
        <w:rPr>
          <w:rFonts w:ascii="Calibri" w:eastAsia="Times New Roman" w:hAnsi="Calibri" w:cs="Arial"/>
          <w:b/>
          <w:sz w:val="23"/>
          <w:szCs w:val="23"/>
        </w:rPr>
        <w:t xml:space="preserve">16.1. </w:t>
      </w:r>
      <w:r w:rsidRPr="00494CDF">
        <w:rPr>
          <w:rFonts w:ascii="Calibri" w:eastAsia="Times New Roman" w:hAnsi="Calibri" w:cs="Arial"/>
          <w:sz w:val="23"/>
          <w:szCs w:val="23"/>
        </w:rPr>
        <w:t>Os casos omissos relativos à execução deste contrato serão resolvidos pelas partes, com a estrita observância das disposições contidas na Lei n° 8.666/93 e legislação complementar aplicável à espécie.</w:t>
      </w: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sz w:val="23"/>
          <w:szCs w:val="23"/>
          <w:lang w:eastAsia="pt-BR"/>
        </w:rPr>
      </w:pPr>
    </w:p>
    <w:p w:rsidR="00CE1A6C" w:rsidRPr="00494CDF" w:rsidRDefault="00CE1A6C" w:rsidP="00CE1A6C">
      <w:pPr>
        <w:overflowPunct w:val="0"/>
        <w:autoSpaceDE w:val="0"/>
        <w:autoSpaceDN w:val="0"/>
        <w:adjustRightInd w:val="0"/>
        <w:spacing w:after="0" w:line="240" w:lineRule="auto"/>
        <w:textAlignment w:val="baseline"/>
        <w:rPr>
          <w:rFonts w:ascii="Calibri" w:eastAsia="Times New Roman" w:hAnsi="Calibri" w:cs="Arial"/>
          <w:b/>
          <w:sz w:val="23"/>
          <w:szCs w:val="23"/>
        </w:rPr>
      </w:pPr>
      <w:r w:rsidRPr="00494CDF">
        <w:rPr>
          <w:rFonts w:ascii="Calibri" w:eastAsia="Times New Roman" w:hAnsi="Calibri" w:cs="Arial"/>
          <w:b/>
          <w:sz w:val="23"/>
          <w:szCs w:val="23"/>
        </w:rPr>
        <w:t>CLÁUSULA DÉCIMA SÉTIMA: Do Foro</w:t>
      </w:r>
    </w:p>
    <w:p w:rsidR="00CE1A6C" w:rsidRPr="00494CDF" w:rsidRDefault="00CE1A6C" w:rsidP="00CE1A6C">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Fica eleito o foro da comarca de Joaquim Távora (PR), para </w:t>
      </w:r>
      <w:proofErr w:type="gramStart"/>
      <w:r w:rsidRPr="00494CDF">
        <w:rPr>
          <w:rFonts w:ascii="Calibri" w:eastAsia="Times New Roman" w:hAnsi="Calibri" w:cs="Arial"/>
          <w:sz w:val="23"/>
          <w:szCs w:val="23"/>
          <w:lang w:eastAsia="pt-BR"/>
        </w:rPr>
        <w:t>dirimir dúvidas</w:t>
      </w:r>
      <w:proofErr w:type="gramEnd"/>
      <w:r w:rsidRPr="00494CDF">
        <w:rPr>
          <w:rFonts w:ascii="Calibri" w:eastAsia="Times New Roman" w:hAnsi="Calibri" w:cs="Arial"/>
          <w:sz w:val="23"/>
          <w:szCs w:val="23"/>
          <w:lang w:eastAsia="pt-BR"/>
        </w:rPr>
        <w:t xml:space="preserve"> ou questões oriundas da presente Ata e dos Contratos oriundos da mesma;</w:t>
      </w:r>
    </w:p>
    <w:p w:rsidR="00CE1A6C" w:rsidRPr="00494CDF" w:rsidRDefault="00CE1A6C" w:rsidP="00CE1A6C">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3"/>
          <w:szCs w:val="23"/>
          <w:lang w:eastAsia="pt-BR"/>
        </w:rPr>
      </w:pPr>
      <w:r w:rsidRPr="00494CDF">
        <w:rPr>
          <w:rFonts w:ascii="Calibri" w:eastAsia="Times New Roman" w:hAnsi="Calibri" w:cs="Arial"/>
          <w:sz w:val="23"/>
          <w:szCs w:val="23"/>
          <w:lang w:eastAsia="pt-BR"/>
        </w:rPr>
        <w:t xml:space="preserve">E por estarem assim justos e pactuados, firmam </w:t>
      </w:r>
      <w:proofErr w:type="gramStart"/>
      <w:r w:rsidRPr="00494CDF">
        <w:rPr>
          <w:rFonts w:ascii="Calibri" w:eastAsia="Times New Roman" w:hAnsi="Calibri" w:cs="Arial"/>
          <w:sz w:val="23"/>
          <w:szCs w:val="23"/>
          <w:lang w:eastAsia="pt-BR"/>
        </w:rPr>
        <w:t>a presente</w:t>
      </w:r>
      <w:proofErr w:type="gramEnd"/>
      <w:r w:rsidRPr="00494CDF">
        <w:rPr>
          <w:rFonts w:ascii="Calibri" w:eastAsia="Times New Roman" w:hAnsi="Calibri" w:cs="Arial"/>
          <w:sz w:val="23"/>
          <w:szCs w:val="23"/>
          <w:lang w:eastAsia="pt-BR"/>
        </w:rPr>
        <w:t xml:space="preserve"> Ata, em 02 (duas) vias de igual teor e forma na presença de 02 (duas) testemunhas abaixo arroladas:</w:t>
      </w:r>
    </w:p>
    <w:p w:rsidR="00CE1A6C" w:rsidRPr="00494CDF" w:rsidRDefault="00CE1A6C" w:rsidP="00CE1A6C">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3"/>
          <w:szCs w:val="23"/>
        </w:rPr>
      </w:pPr>
    </w:p>
    <w:p w:rsidR="00CE1A6C" w:rsidRPr="00494CDF" w:rsidRDefault="00CE1A6C" w:rsidP="00CE1A6C">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3"/>
          <w:szCs w:val="23"/>
        </w:rPr>
      </w:pPr>
    </w:p>
    <w:p w:rsidR="00CE1A6C" w:rsidRPr="00494CDF" w:rsidRDefault="00CE1A6C" w:rsidP="00CE1A6C">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3"/>
          <w:szCs w:val="23"/>
        </w:rPr>
      </w:pPr>
      <w:r w:rsidRPr="00494CDF">
        <w:rPr>
          <w:rFonts w:ascii="Calibri" w:eastAsia="Times New Roman" w:hAnsi="Calibri" w:cs="Arial"/>
          <w:sz w:val="23"/>
          <w:szCs w:val="23"/>
        </w:rPr>
        <w:t xml:space="preserve">Guapirama, </w:t>
      </w:r>
      <w:r>
        <w:rPr>
          <w:rFonts w:ascii="Calibri" w:eastAsia="Times New Roman" w:hAnsi="Calibri" w:cs="Arial"/>
          <w:sz w:val="23"/>
          <w:szCs w:val="23"/>
        </w:rPr>
        <w:t>24</w:t>
      </w:r>
      <w:r w:rsidRPr="00494CDF">
        <w:rPr>
          <w:rFonts w:ascii="Calibri" w:eastAsia="Times New Roman" w:hAnsi="Calibri" w:cs="Arial"/>
          <w:sz w:val="23"/>
          <w:szCs w:val="23"/>
        </w:rPr>
        <w:t xml:space="preserve"> de </w:t>
      </w:r>
      <w:r>
        <w:rPr>
          <w:rFonts w:ascii="Calibri" w:eastAsia="Times New Roman" w:hAnsi="Calibri" w:cs="Arial"/>
          <w:sz w:val="23"/>
          <w:szCs w:val="23"/>
        </w:rPr>
        <w:t>Outubro</w:t>
      </w:r>
      <w:bookmarkStart w:id="0" w:name="_GoBack"/>
      <w:bookmarkEnd w:id="0"/>
      <w:r w:rsidRPr="00494CDF">
        <w:rPr>
          <w:rFonts w:ascii="Calibri" w:eastAsia="Times New Roman" w:hAnsi="Calibri" w:cs="Arial"/>
          <w:sz w:val="23"/>
          <w:szCs w:val="23"/>
        </w:rPr>
        <w:t xml:space="preserve"> de 2022.</w:t>
      </w:r>
    </w:p>
    <w:p w:rsidR="00CE1A6C" w:rsidRPr="00494CDF" w:rsidRDefault="00CE1A6C" w:rsidP="00CE1A6C">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p>
    <w:p w:rsidR="00CE1A6C" w:rsidRDefault="00CE1A6C" w:rsidP="00CE1A6C">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p>
    <w:p w:rsidR="00CE1A6C" w:rsidRPr="00494CDF" w:rsidRDefault="00CE1A6C" w:rsidP="00CE1A6C">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p>
    <w:p w:rsidR="00CE1A6C" w:rsidRDefault="00CE1A6C" w:rsidP="00CE1A6C">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p>
    <w:p w:rsidR="00CE1A6C" w:rsidRPr="00494CDF" w:rsidRDefault="00CE1A6C" w:rsidP="00CE1A6C">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p>
    <w:p w:rsidR="00CE1A6C" w:rsidRPr="00494CDF" w:rsidRDefault="00CE1A6C" w:rsidP="00CE1A6C">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_______________________________</w:t>
      </w:r>
    </w:p>
    <w:p w:rsidR="00CE1A6C" w:rsidRPr="00494CDF" w:rsidRDefault="00CE1A6C" w:rsidP="00CE1A6C">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MUNICÍPIO DE GUAPIRAMA</w:t>
      </w:r>
      <w:r w:rsidRPr="00494CDF">
        <w:rPr>
          <w:rFonts w:ascii="Calibri" w:eastAsia="Times New Roman" w:hAnsi="Calibri" w:cs="Arial"/>
          <w:b/>
          <w:sz w:val="23"/>
          <w:szCs w:val="23"/>
        </w:rPr>
        <w:tab/>
      </w:r>
      <w:r w:rsidRPr="00494CDF">
        <w:rPr>
          <w:rFonts w:ascii="Calibri" w:eastAsia="Times New Roman" w:hAnsi="Calibri" w:cs="Arial"/>
          <w:b/>
          <w:sz w:val="23"/>
          <w:szCs w:val="23"/>
        </w:rPr>
        <w:tab/>
      </w:r>
      <w:r w:rsidRPr="00494CDF">
        <w:rPr>
          <w:rFonts w:ascii="Calibri" w:eastAsia="Times New Roman" w:hAnsi="Calibri" w:cs="Arial"/>
          <w:b/>
          <w:sz w:val="23"/>
          <w:szCs w:val="23"/>
        </w:rPr>
        <w:tab/>
      </w:r>
      <w:r w:rsidRPr="00494CDF">
        <w:rPr>
          <w:rFonts w:ascii="Calibri" w:eastAsia="Times New Roman" w:hAnsi="Calibri" w:cs="Arial"/>
          <w:b/>
          <w:sz w:val="23"/>
          <w:szCs w:val="23"/>
        </w:rPr>
        <w:tab/>
      </w:r>
      <w:r w:rsidRPr="00494CDF">
        <w:rPr>
          <w:rFonts w:ascii="Calibri" w:eastAsia="Times New Roman" w:hAnsi="Calibri" w:cs="Arial"/>
          <w:b/>
          <w:sz w:val="23"/>
          <w:szCs w:val="23"/>
        </w:rPr>
        <w:tab/>
      </w:r>
    </w:p>
    <w:p w:rsidR="00CE1A6C" w:rsidRPr="00494CDF" w:rsidRDefault="00CE1A6C" w:rsidP="00CE1A6C">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Prefeito Municipal</w:t>
      </w:r>
      <w:r w:rsidRPr="00494CDF">
        <w:rPr>
          <w:rFonts w:ascii="Calibri" w:eastAsia="Times New Roman" w:hAnsi="Calibri" w:cs="Arial"/>
          <w:b/>
          <w:sz w:val="23"/>
          <w:szCs w:val="23"/>
        </w:rPr>
        <w:tab/>
      </w:r>
      <w:r w:rsidRPr="00494CDF">
        <w:rPr>
          <w:rFonts w:ascii="Calibri" w:eastAsia="Times New Roman" w:hAnsi="Calibri" w:cs="Arial"/>
          <w:b/>
          <w:sz w:val="23"/>
          <w:szCs w:val="23"/>
        </w:rPr>
        <w:tab/>
      </w:r>
    </w:p>
    <w:p w:rsidR="00CE1A6C" w:rsidRPr="00494CDF" w:rsidRDefault="00CE1A6C" w:rsidP="00CE1A6C">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CONTRATANTE</w:t>
      </w:r>
      <w:r w:rsidRPr="00494CDF">
        <w:rPr>
          <w:rFonts w:ascii="Calibri" w:eastAsia="Times New Roman" w:hAnsi="Calibri" w:cs="Arial"/>
          <w:b/>
          <w:bCs/>
          <w:sz w:val="23"/>
          <w:szCs w:val="23"/>
        </w:rPr>
        <w:tab/>
      </w:r>
      <w:r w:rsidRPr="00494CDF">
        <w:rPr>
          <w:rFonts w:ascii="Calibri" w:eastAsia="Times New Roman" w:hAnsi="Calibri" w:cs="Arial"/>
          <w:b/>
          <w:bCs/>
          <w:sz w:val="23"/>
          <w:szCs w:val="23"/>
        </w:rPr>
        <w:tab/>
      </w:r>
      <w:r w:rsidRPr="00494CDF">
        <w:rPr>
          <w:rFonts w:ascii="Calibri" w:eastAsia="Times New Roman" w:hAnsi="Calibri" w:cs="Arial"/>
          <w:b/>
          <w:bCs/>
          <w:sz w:val="23"/>
          <w:szCs w:val="23"/>
        </w:rPr>
        <w:tab/>
      </w:r>
      <w:r w:rsidRPr="00494CDF">
        <w:rPr>
          <w:rFonts w:ascii="Calibri" w:eastAsia="Times New Roman" w:hAnsi="Calibri" w:cs="Arial"/>
          <w:b/>
          <w:bCs/>
          <w:sz w:val="23"/>
          <w:szCs w:val="23"/>
        </w:rPr>
        <w:tab/>
      </w:r>
    </w:p>
    <w:p w:rsidR="00CE1A6C" w:rsidRPr="00494CDF" w:rsidRDefault="00CE1A6C" w:rsidP="00CE1A6C">
      <w:pPr>
        <w:spacing w:line="240" w:lineRule="auto"/>
        <w:rPr>
          <w:sz w:val="23"/>
          <w:szCs w:val="23"/>
        </w:rPr>
      </w:pPr>
    </w:p>
    <w:p w:rsidR="00CE1A6C" w:rsidRPr="00494CDF" w:rsidRDefault="00CE1A6C" w:rsidP="00CE1A6C">
      <w:pPr>
        <w:spacing w:line="240" w:lineRule="auto"/>
        <w:rPr>
          <w:sz w:val="23"/>
          <w:szCs w:val="23"/>
        </w:rPr>
      </w:pPr>
    </w:p>
    <w:p w:rsidR="00CE1A6C" w:rsidRDefault="00CE1A6C" w:rsidP="00CE1A6C">
      <w:pPr>
        <w:spacing w:line="240" w:lineRule="auto"/>
        <w:rPr>
          <w:sz w:val="23"/>
          <w:szCs w:val="23"/>
        </w:rPr>
      </w:pPr>
    </w:p>
    <w:p w:rsidR="00CE1A6C" w:rsidRPr="00494CDF" w:rsidRDefault="00CE1A6C" w:rsidP="00CE1A6C">
      <w:pPr>
        <w:spacing w:line="240" w:lineRule="auto"/>
        <w:rPr>
          <w:sz w:val="23"/>
          <w:szCs w:val="23"/>
        </w:rPr>
      </w:pPr>
    </w:p>
    <w:p w:rsidR="00CE1A6C" w:rsidRPr="00494CDF" w:rsidRDefault="00CE1A6C" w:rsidP="00CE1A6C">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3"/>
          <w:szCs w:val="23"/>
        </w:rPr>
      </w:pPr>
      <w:r w:rsidRPr="00494CDF">
        <w:rPr>
          <w:rFonts w:ascii="Calibri" w:eastAsia="Times New Roman" w:hAnsi="Calibri" w:cs="Arial"/>
          <w:b/>
          <w:sz w:val="23"/>
          <w:szCs w:val="23"/>
        </w:rPr>
        <w:t>_______________________________</w:t>
      </w:r>
    </w:p>
    <w:p w:rsidR="00CE1A6C" w:rsidRDefault="00CE1A6C" w:rsidP="00CE1A6C">
      <w:pPr>
        <w:spacing w:after="0" w:line="240" w:lineRule="auto"/>
        <w:rPr>
          <w:rFonts w:ascii="Calibri" w:eastAsia="Times New Roman" w:hAnsi="Calibri" w:cs="Arial"/>
          <w:b/>
          <w:sz w:val="23"/>
          <w:szCs w:val="23"/>
        </w:rPr>
      </w:pPr>
      <w:r>
        <w:rPr>
          <w:rFonts w:ascii="Calibri" w:eastAsia="Times New Roman" w:hAnsi="Calibri" w:cs="Arial"/>
          <w:b/>
          <w:sz w:val="23"/>
          <w:szCs w:val="23"/>
        </w:rPr>
        <w:t>WERBRAN DISTRIBUIDORA DE MEDICAMENTOS LTDA</w:t>
      </w:r>
      <w:r w:rsidRPr="00494CDF">
        <w:rPr>
          <w:rFonts w:ascii="Calibri" w:eastAsia="Times New Roman" w:hAnsi="Calibri" w:cs="Arial"/>
          <w:b/>
          <w:sz w:val="23"/>
          <w:szCs w:val="23"/>
        </w:rPr>
        <w:t xml:space="preserve"> </w:t>
      </w:r>
    </w:p>
    <w:p w:rsidR="00CE1A6C" w:rsidRPr="00494CDF" w:rsidRDefault="00CE1A6C" w:rsidP="00CE1A6C">
      <w:pPr>
        <w:spacing w:after="0" w:line="240" w:lineRule="auto"/>
        <w:rPr>
          <w:rFonts w:ascii="Calibri" w:eastAsia="Times New Roman" w:hAnsi="Calibri" w:cs="Arial"/>
          <w:b/>
          <w:sz w:val="23"/>
          <w:szCs w:val="23"/>
        </w:rPr>
      </w:pPr>
      <w:r w:rsidRPr="00494CDF">
        <w:rPr>
          <w:rFonts w:ascii="Calibri" w:eastAsia="Times New Roman" w:hAnsi="Calibri" w:cs="Arial"/>
          <w:b/>
          <w:sz w:val="23"/>
          <w:szCs w:val="23"/>
        </w:rPr>
        <w:t>Representante Legal</w:t>
      </w:r>
    </w:p>
    <w:p w:rsidR="00CE1A6C" w:rsidRPr="00494CDF" w:rsidRDefault="00CE1A6C" w:rsidP="00CE1A6C">
      <w:pPr>
        <w:spacing w:line="240" w:lineRule="auto"/>
        <w:rPr>
          <w:sz w:val="23"/>
          <w:szCs w:val="23"/>
        </w:rPr>
      </w:pPr>
      <w:r w:rsidRPr="00494CDF">
        <w:rPr>
          <w:rFonts w:ascii="Calibri" w:eastAsia="Times New Roman" w:hAnsi="Calibri" w:cs="Arial"/>
          <w:b/>
          <w:bCs/>
          <w:sz w:val="23"/>
          <w:szCs w:val="23"/>
        </w:rPr>
        <w:t>CONTRATADA</w:t>
      </w:r>
    </w:p>
    <w:p w:rsidR="00687730" w:rsidRDefault="00687730"/>
    <w:sectPr w:rsidR="00687730" w:rsidSect="00FA6443">
      <w:headerReference w:type="default" r:id="rId6"/>
      <w:footerReference w:type="even" r:id="rId7"/>
      <w:footerReference w:type="default" r:id="rId8"/>
      <w:pgSz w:w="11907" w:h="16840" w:code="9"/>
      <w:pgMar w:top="1701" w:right="1134" w:bottom="993" w:left="1418" w:header="720" w:footer="0" w:gutter="0"/>
      <w:cols w:space="72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B4" w:rsidRDefault="00CE1A6C">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8044B4" w:rsidRDefault="00CE1A6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B4" w:rsidRPr="00EE5C10" w:rsidRDefault="00CE1A6C" w:rsidP="00691452">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w:t>
    </w:r>
    <w:r w:rsidRPr="00EE5C10">
      <w:rPr>
        <w:rFonts w:ascii="Arial" w:hAnsi="Arial" w:cs="Arial"/>
        <w:color w:val="000000"/>
        <w:sz w:val="18"/>
        <w:szCs w:val="24"/>
      </w:rPr>
      <w:t>rço, nº 460 - Telefone: (043) 3573-1122 – CEP: 86.465-</w:t>
    </w:r>
    <w:proofErr w:type="gramStart"/>
    <w:r w:rsidRPr="00EE5C10">
      <w:rPr>
        <w:rFonts w:ascii="Arial" w:hAnsi="Arial" w:cs="Arial"/>
        <w:color w:val="000000"/>
        <w:sz w:val="18"/>
        <w:szCs w:val="24"/>
      </w:rPr>
      <w:t>000</w:t>
    </w:r>
    <w:proofErr w:type="gramEnd"/>
  </w:p>
  <w:p w:rsidR="008044B4" w:rsidRPr="00EE5C10" w:rsidRDefault="00CE1A6C" w:rsidP="00691452">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8044B4" w:rsidRPr="00D20BBB" w:rsidRDefault="00CE1A6C" w:rsidP="00691452">
    <w:pPr>
      <w:pStyle w:val="Rodap"/>
      <w:rPr>
        <w:rFonts w:ascii="Calibri" w:hAnsi="Calibri" w:cs="Calibri"/>
        <w:szCs w:val="24"/>
      </w:rPr>
    </w:pPr>
  </w:p>
  <w:p w:rsidR="008044B4" w:rsidRDefault="00CE1A6C" w:rsidP="00691452">
    <w:pPr>
      <w:pStyle w:val="Rodap"/>
      <w:tabs>
        <w:tab w:val="left" w:pos="589"/>
        <w:tab w:val="right" w:pos="9639"/>
      </w:tabs>
    </w:pPr>
    <w:r>
      <w:tab/>
    </w:r>
    <w:r>
      <w:tab/>
    </w:r>
    <w:r>
      <w:tab/>
    </w:r>
    <w:r w:rsidRPr="00CF4FE7">
      <w:rPr>
        <w:sz w:val="18"/>
      </w:rPr>
      <w:fldChar w:fldCharType="begin"/>
    </w:r>
    <w:r w:rsidRPr="00CF4FE7">
      <w:rPr>
        <w:sz w:val="18"/>
      </w:rPr>
      <w:instrText xml:space="preserve"> PAGE   \* MERGEFORMAT </w:instrText>
    </w:r>
    <w:r w:rsidRPr="00CF4FE7">
      <w:rPr>
        <w:sz w:val="18"/>
      </w:rPr>
      <w:fldChar w:fldCharType="separate"/>
    </w:r>
    <w:r>
      <w:rPr>
        <w:noProof/>
        <w:sz w:val="18"/>
      </w:rPr>
      <w:t>1</w:t>
    </w:r>
    <w:r w:rsidRPr="00CF4FE7">
      <w:rPr>
        <w:sz w:val="18"/>
      </w:rPr>
      <w:fldChar w:fldCharType="end"/>
    </w:r>
  </w:p>
  <w:p w:rsidR="008044B4" w:rsidRPr="009F373D" w:rsidRDefault="00CE1A6C" w:rsidP="00FA6443">
    <w:pPr>
      <w:pStyle w:val="Rodap"/>
      <w:rPr>
        <w:szCs w:val="24"/>
      </w:rPr>
    </w:pPr>
  </w:p>
  <w:p w:rsidR="008044B4" w:rsidRPr="003701A6" w:rsidRDefault="00CE1A6C" w:rsidP="00FA6443">
    <w:pPr>
      <w:pStyle w:val="Rodap"/>
      <w:rPr>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B4" w:rsidRPr="00C87030" w:rsidRDefault="00CE1A6C" w:rsidP="00691452">
    <w:pPr>
      <w:tabs>
        <w:tab w:val="right" w:pos="9356"/>
      </w:tabs>
      <w:spacing w:after="0" w:line="240" w:lineRule="auto"/>
      <w:jc w:val="center"/>
      <w:rPr>
        <w:rFonts w:ascii="Edwardian Script ITC" w:hAnsi="Edwardian Script ITC"/>
        <w:b/>
        <w:noProof/>
        <w:sz w:val="60"/>
        <w:szCs w:val="60"/>
      </w:rPr>
    </w:pPr>
    <w:r w:rsidRPr="00C87030">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5pt;margin-top:-5.2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28129300" r:id="rId2"/>
      </w:pict>
    </w:r>
    <w:r w:rsidRPr="00C87030">
      <w:rPr>
        <w:rFonts w:ascii="Edwardian Script ITC" w:hAnsi="Edwardian Script ITC"/>
        <w:b/>
        <w:noProof/>
        <w:sz w:val="60"/>
        <w:szCs w:val="60"/>
      </w:rPr>
      <w:t>Prefeitura Municipal de Guapirama</w:t>
    </w:r>
  </w:p>
  <w:p w:rsidR="008044B4" w:rsidRDefault="00CE1A6C" w:rsidP="00691452">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8044B4" w:rsidRDefault="00CE1A6C" w:rsidP="00691452">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8044B4" w:rsidRPr="00717C51" w:rsidRDefault="00CE1A6C" w:rsidP="00FA6443">
    <w:pPr>
      <w:pStyle w:val="Cabealho"/>
      <w:tabs>
        <w:tab w:val="clear" w:pos="4419"/>
        <w:tab w:val="clear" w:pos="8838"/>
        <w:tab w:val="left" w:pos="0"/>
        <w:tab w:val="right" w:pos="9356"/>
      </w:tabs>
      <w:rPr>
        <w:sz w:val="12"/>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A6C"/>
    <w:rsid w:val="00687730"/>
    <w:rsid w:val="00CE1A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A6C"/>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CE1A6C"/>
  </w:style>
  <w:style w:type="paragraph" w:styleId="Rodap">
    <w:name w:val="footer"/>
    <w:basedOn w:val="Normal"/>
    <w:link w:val="RodapChar"/>
    <w:uiPriority w:val="99"/>
    <w:rsid w:val="00CE1A6C"/>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CE1A6C"/>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CE1A6C"/>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CE1A6C"/>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A6C"/>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CE1A6C"/>
  </w:style>
  <w:style w:type="paragraph" w:styleId="Rodap">
    <w:name w:val="footer"/>
    <w:basedOn w:val="Normal"/>
    <w:link w:val="RodapChar"/>
    <w:uiPriority w:val="99"/>
    <w:rsid w:val="00CE1A6C"/>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CE1A6C"/>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CE1A6C"/>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CE1A6C"/>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3716</Words>
  <Characters>20070</Characters>
  <Application>Microsoft Office Word</Application>
  <DocSecurity>0</DocSecurity>
  <Lines>167</Lines>
  <Paragraphs>47</Paragraphs>
  <ScaleCrop>false</ScaleCrop>
  <Company/>
  <LinksUpToDate>false</LinksUpToDate>
  <CharactersWithSpaces>23739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2022-10-24T18:04:00Z</dcterms:created>
  <dcterms:modified xsi:type="dcterms:W3CDTF">2022-10-24T18:09:00Z</dcterms:modified>
</cp:coreProperties>
</file>