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D08" w:rsidRDefault="00D33D08" w:rsidP="00D33D08">
      <w:pPr>
        <w:pStyle w:val="Standard"/>
        <w:jc w:val="center"/>
        <w:rPr>
          <w:rFonts w:ascii="Calibri" w:hAnsi="Calibri" w:cs="Arial"/>
          <w:b/>
          <w:sz w:val="24"/>
          <w:szCs w:val="24"/>
          <w:u w:val="single"/>
        </w:rPr>
      </w:pPr>
      <w:r>
        <w:rPr>
          <w:rFonts w:ascii="Calibri" w:hAnsi="Calibri" w:cs="Arial"/>
          <w:b/>
          <w:sz w:val="24"/>
          <w:szCs w:val="24"/>
          <w:u w:val="single"/>
        </w:rPr>
        <w:t>ATA DE REGISTRO DE PREÇOS Nº228</w:t>
      </w:r>
      <w:r>
        <w:rPr>
          <w:rFonts w:ascii="Calibri" w:hAnsi="Calibri" w:cs="Arial"/>
          <w:b/>
          <w:sz w:val="24"/>
          <w:szCs w:val="24"/>
          <w:u w:val="single"/>
        </w:rPr>
        <w:t>/2022</w:t>
      </w:r>
    </w:p>
    <w:p w:rsidR="00D33D08" w:rsidRDefault="00D33D08" w:rsidP="00D33D08">
      <w:pPr>
        <w:pStyle w:val="Standard"/>
        <w:jc w:val="center"/>
        <w:rPr>
          <w:rFonts w:ascii="Calibri" w:hAnsi="Calibri" w:cs="Arial"/>
          <w:b/>
          <w:sz w:val="24"/>
          <w:szCs w:val="24"/>
          <w:u w:val="single"/>
        </w:rPr>
      </w:pPr>
    </w:p>
    <w:p w:rsidR="00D33D08" w:rsidRDefault="00D33D08" w:rsidP="00D33D08">
      <w:pPr>
        <w:pStyle w:val="Standard"/>
        <w:jc w:val="both"/>
      </w:pPr>
      <w:r>
        <w:rPr>
          <w:rFonts w:ascii="Calibri" w:hAnsi="Calibri" w:cs="Arial"/>
          <w:b/>
          <w:sz w:val="24"/>
          <w:szCs w:val="24"/>
        </w:rPr>
        <w:t>PROCESSO Nº 181/2022.</w:t>
      </w:r>
    </w:p>
    <w:p w:rsidR="00D33D08" w:rsidRDefault="00D33D08" w:rsidP="00D33D08">
      <w:pPr>
        <w:pStyle w:val="Standard"/>
        <w:jc w:val="both"/>
        <w:rPr>
          <w:rFonts w:ascii="Calibri" w:hAnsi="Calibri" w:cs="Arial"/>
          <w:b/>
          <w:sz w:val="24"/>
          <w:szCs w:val="24"/>
          <w:u w:val="single"/>
        </w:rPr>
      </w:pPr>
    </w:p>
    <w:p w:rsidR="00D33D08" w:rsidRDefault="00D33D08" w:rsidP="00D33D08">
      <w:pPr>
        <w:pStyle w:val="Standard"/>
        <w:ind w:firstLine="567"/>
        <w:jc w:val="both"/>
      </w:pPr>
      <w:r>
        <w:rPr>
          <w:rFonts w:ascii="Calibri" w:hAnsi="Calibri" w:cs="Arial"/>
          <w:sz w:val="24"/>
          <w:szCs w:val="24"/>
        </w:rPr>
        <w:t xml:space="preserve">Aos 11 dias do mês de Novembro de 2022, na sede da Prefeitura Municipal de Guapirama, Paraná, sito à Rua </w:t>
      </w:r>
      <w:proofErr w:type="gramStart"/>
      <w:r>
        <w:rPr>
          <w:rFonts w:ascii="Calibri" w:hAnsi="Calibri" w:cs="Arial"/>
          <w:sz w:val="24"/>
          <w:szCs w:val="24"/>
        </w:rPr>
        <w:t>2</w:t>
      </w:r>
      <w:proofErr w:type="gramEnd"/>
      <w:r>
        <w:rPr>
          <w:rFonts w:ascii="Calibri" w:hAnsi="Calibri" w:cs="Arial"/>
          <w:sz w:val="24"/>
          <w:szCs w:val="24"/>
        </w:rPr>
        <w:t xml:space="preserve"> de março, nº 460, Centro, CNPJ/MF nº 75.443.812/0001-00, neste ato, representada pelo Prefeito Municipal Senhor</w:t>
      </w:r>
      <w:r>
        <w:rPr>
          <w:rFonts w:ascii="Calibri" w:hAnsi="Calibri" w:cs="Arial"/>
          <w:b/>
          <w:sz w:val="24"/>
          <w:szCs w:val="24"/>
        </w:rPr>
        <w:t xml:space="preserve"> EDUI GONÇALVES, </w:t>
      </w:r>
      <w:r>
        <w:rPr>
          <w:rFonts w:ascii="Calibri" w:hAnsi="Calibri" w:cs="Arial"/>
          <w:sz w:val="24"/>
          <w:szCs w:val="24"/>
        </w:rPr>
        <w:t xml:space="preserve">brasileiro, inscrito no CPF/MF sob nº 437.805.479-53 e portador da Carteira de Identidade RG nº 3050993-5, expedida pela SSP/PR, doravante denominada </w:t>
      </w:r>
      <w:r>
        <w:rPr>
          <w:rFonts w:ascii="Calibri" w:hAnsi="Calibri" w:cs="Arial"/>
          <w:b/>
          <w:bCs/>
          <w:sz w:val="24"/>
          <w:szCs w:val="24"/>
        </w:rPr>
        <w:t>CONTRATANTE</w:t>
      </w:r>
      <w:r>
        <w:rPr>
          <w:rFonts w:ascii="Calibri"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Pr>
          <w:rFonts w:ascii="Calibri" w:hAnsi="Calibri" w:cs="Arial"/>
          <w:b/>
          <w:sz w:val="24"/>
          <w:szCs w:val="24"/>
        </w:rPr>
        <w:t>PREGÃO ELETRÔNICO</w:t>
      </w:r>
      <w:r>
        <w:rPr>
          <w:rFonts w:ascii="Calibri" w:hAnsi="Calibri" w:cs="Arial"/>
          <w:sz w:val="24"/>
          <w:szCs w:val="24"/>
        </w:rPr>
        <w:t xml:space="preserve"> </w:t>
      </w:r>
      <w:r>
        <w:rPr>
          <w:rFonts w:ascii="Calibri" w:hAnsi="Calibri" w:cs="Arial"/>
          <w:b/>
          <w:sz w:val="24"/>
          <w:szCs w:val="24"/>
        </w:rPr>
        <w:t>nº</w:t>
      </w:r>
      <w:r>
        <w:rPr>
          <w:rFonts w:ascii="Calibri" w:hAnsi="Calibri" w:cs="Arial"/>
          <w:sz w:val="24"/>
          <w:szCs w:val="24"/>
        </w:rPr>
        <w:t xml:space="preserve"> 99</w:t>
      </w:r>
      <w:r>
        <w:rPr>
          <w:rFonts w:ascii="Calibri" w:hAnsi="Calibri" w:cs="Arial"/>
          <w:b/>
          <w:sz w:val="24"/>
          <w:szCs w:val="24"/>
        </w:rPr>
        <w:t>/2022</w:t>
      </w:r>
      <w:r>
        <w:rPr>
          <w:rFonts w:ascii="Calibri" w:hAnsi="Calibri" w:cs="Arial"/>
          <w:sz w:val="24"/>
          <w:szCs w:val="24"/>
        </w:rPr>
        <w:t>, consoante as seguintes cláusulas e condições:</w:t>
      </w:r>
    </w:p>
    <w:p w:rsidR="00D33D08" w:rsidRDefault="00D33D08" w:rsidP="00D33D08">
      <w:pPr>
        <w:pStyle w:val="Standard"/>
        <w:jc w:val="center"/>
        <w:rPr>
          <w:rFonts w:ascii="Calibri" w:hAnsi="Calibri" w:cs="Arial"/>
          <w:sz w:val="24"/>
          <w:szCs w:val="24"/>
          <w:u w:val="single"/>
        </w:rPr>
      </w:pPr>
    </w:p>
    <w:p w:rsidR="00D33D08" w:rsidRDefault="00D33D08" w:rsidP="00D33D08">
      <w:pPr>
        <w:pStyle w:val="Standard"/>
        <w:jc w:val="both"/>
        <w:rPr>
          <w:rFonts w:ascii="Calibri" w:hAnsi="Calibri" w:cs="Arial"/>
          <w:b/>
          <w:sz w:val="24"/>
          <w:szCs w:val="24"/>
        </w:rPr>
      </w:pPr>
      <w:r>
        <w:rPr>
          <w:rFonts w:ascii="Calibri" w:hAnsi="Calibri" w:cs="Arial"/>
          <w:b/>
          <w:sz w:val="24"/>
          <w:szCs w:val="24"/>
        </w:rPr>
        <w:t>CLÁUSULA PRIMEIRA: Objeto</w:t>
      </w:r>
    </w:p>
    <w:p w:rsidR="00D33D08" w:rsidRDefault="00D33D08" w:rsidP="00D33D08">
      <w:pPr>
        <w:pStyle w:val="Standard"/>
        <w:numPr>
          <w:ilvl w:val="1"/>
          <w:numId w:val="19"/>
        </w:numPr>
        <w:tabs>
          <w:tab w:val="left" w:pos="567"/>
        </w:tabs>
        <w:jc w:val="both"/>
      </w:pPr>
      <w:r>
        <w:rPr>
          <w:rFonts w:ascii="Calibri" w:hAnsi="Calibri" w:cs="Arial"/>
          <w:sz w:val="24"/>
          <w:szCs w:val="24"/>
        </w:rPr>
        <w:t xml:space="preserve">O Objeto do Edital, que deu origem a presente Ata é o registro de preços para CONTRATAÇÃO DE EMPRESA ESPECIALIZADA NO FORNECIMENTO DE ENFEITES NATALINOS BEM COMO SERVIÇOS DE MAO DE OBRA PARA MONTAGEM E DECORAÇÃO NA PRAÇA CENTRAL A SEREM ADQUIRIDOS CONFORME </w:t>
      </w:r>
      <w:proofErr w:type="gramStart"/>
      <w:r>
        <w:rPr>
          <w:rFonts w:ascii="Calibri" w:hAnsi="Calibri" w:cs="Arial"/>
          <w:sz w:val="24"/>
          <w:szCs w:val="24"/>
        </w:rPr>
        <w:t>A NECESSIDADE</w:t>
      </w:r>
      <w:r>
        <w:rPr>
          <w:rFonts w:ascii="Calibri" w:hAnsi="Calibri" w:cs="Arial"/>
          <w:b/>
          <w:caps/>
          <w:sz w:val="24"/>
          <w:szCs w:val="24"/>
        </w:rPr>
        <w:t xml:space="preserve"> </w:t>
      </w:r>
      <w:r>
        <w:rPr>
          <w:rFonts w:ascii="Calibri" w:hAnsi="Calibri" w:cs="Arial"/>
          <w:sz w:val="24"/>
          <w:szCs w:val="24"/>
        </w:rPr>
        <w:t>quantitativos</w:t>
      </w:r>
      <w:proofErr w:type="gramEnd"/>
      <w:r>
        <w:rPr>
          <w:rFonts w:ascii="Calibri" w:hAnsi="Calibri" w:cs="Arial"/>
          <w:sz w:val="24"/>
          <w:szCs w:val="24"/>
        </w:rPr>
        <w:t xml:space="preserve"> especificações e detalhamentos consignados no Pregão Eletrônico nº 99/2022, que juntamente com a proposta da DETENTORA, para todos os fins de direito, obrigando as partes em todos os seus termos, passam a integrar este instrumento, independentemente de transcrição.</w:t>
      </w:r>
    </w:p>
    <w:p w:rsidR="00D33D08" w:rsidRDefault="00D33D08" w:rsidP="00D33D08">
      <w:pPr>
        <w:pStyle w:val="Standard"/>
        <w:numPr>
          <w:ilvl w:val="1"/>
          <w:numId w:val="19"/>
        </w:numPr>
        <w:tabs>
          <w:tab w:val="left" w:pos="567"/>
        </w:tabs>
        <w:jc w:val="both"/>
      </w:pPr>
      <w:r w:rsidRPr="001C0FDC">
        <w:rPr>
          <w:rFonts w:ascii="Calibri" w:hAnsi="Calibri" w:cs="Arial"/>
          <w:sz w:val="24"/>
          <w:szCs w:val="24"/>
        </w:rPr>
        <w:t xml:space="preserve">A empresa </w:t>
      </w:r>
      <w:r>
        <w:rPr>
          <w:rFonts w:ascii="Calibri" w:hAnsi="Calibri" w:cs="Arial"/>
          <w:b/>
          <w:sz w:val="24"/>
          <w:szCs w:val="24"/>
        </w:rPr>
        <w:t>PEREIRA PRESTAÇÃO DE SERVIÇOS ME</w:t>
      </w:r>
      <w:r w:rsidRPr="001C0FDC">
        <w:rPr>
          <w:rFonts w:ascii="Calibri" w:hAnsi="Calibri" w:cs="Arial"/>
          <w:sz w:val="24"/>
          <w:szCs w:val="24"/>
        </w:rPr>
        <w:t xml:space="preserve">, com sede na cidade de </w:t>
      </w:r>
      <w:r>
        <w:rPr>
          <w:rFonts w:ascii="Calibri" w:hAnsi="Calibri" w:cs="Arial"/>
          <w:sz w:val="24"/>
          <w:szCs w:val="24"/>
        </w:rPr>
        <w:t>Guapirama/PR</w:t>
      </w:r>
      <w:r w:rsidRPr="001C0FDC">
        <w:rPr>
          <w:rFonts w:ascii="Calibri" w:hAnsi="Calibri" w:cs="Arial"/>
          <w:sz w:val="24"/>
          <w:szCs w:val="24"/>
        </w:rPr>
        <w:t xml:space="preserve">, sito à </w:t>
      </w:r>
      <w:r w:rsidRPr="00F14B0B">
        <w:rPr>
          <w:rFonts w:ascii="Calibri" w:hAnsi="Calibri" w:cs="Arial"/>
          <w:sz w:val="24"/>
          <w:szCs w:val="24"/>
        </w:rPr>
        <w:t xml:space="preserve">Rua 21 </w:t>
      </w:r>
      <w:r>
        <w:rPr>
          <w:rFonts w:ascii="Calibri" w:hAnsi="Calibri" w:cs="Arial"/>
          <w:sz w:val="24"/>
          <w:szCs w:val="24"/>
        </w:rPr>
        <w:t>de</w:t>
      </w:r>
      <w:r w:rsidRPr="00F14B0B">
        <w:rPr>
          <w:rFonts w:ascii="Calibri" w:hAnsi="Calibri" w:cs="Arial"/>
          <w:sz w:val="24"/>
          <w:szCs w:val="24"/>
        </w:rPr>
        <w:t xml:space="preserve"> Abril, </w:t>
      </w:r>
      <w:r>
        <w:rPr>
          <w:rFonts w:ascii="Calibri" w:hAnsi="Calibri" w:cs="Arial"/>
          <w:sz w:val="24"/>
          <w:szCs w:val="24"/>
        </w:rPr>
        <w:t xml:space="preserve">nº </w:t>
      </w:r>
      <w:r w:rsidRPr="00F14B0B">
        <w:rPr>
          <w:rFonts w:ascii="Calibri" w:hAnsi="Calibri" w:cs="Arial"/>
          <w:sz w:val="24"/>
          <w:szCs w:val="24"/>
        </w:rPr>
        <w:t>249</w:t>
      </w:r>
      <w:r w:rsidRPr="001C0FDC">
        <w:rPr>
          <w:rFonts w:ascii="Calibri" w:hAnsi="Calibri" w:cs="Arial"/>
          <w:sz w:val="24"/>
          <w:szCs w:val="24"/>
        </w:rPr>
        <w:t>,</w:t>
      </w:r>
      <w:r>
        <w:rPr>
          <w:rFonts w:ascii="Calibri" w:hAnsi="Calibri" w:cs="Arial"/>
          <w:sz w:val="24"/>
          <w:szCs w:val="24"/>
        </w:rPr>
        <w:t xml:space="preserve"> Centro, Telefone </w:t>
      </w:r>
      <w:r w:rsidRPr="00F14B0B">
        <w:rPr>
          <w:rFonts w:ascii="Calibri" w:hAnsi="Calibri" w:cs="Arial"/>
          <w:sz w:val="24"/>
          <w:szCs w:val="24"/>
        </w:rPr>
        <w:t>(43) 9194-9296</w:t>
      </w:r>
      <w:r>
        <w:rPr>
          <w:rFonts w:ascii="Calibri" w:hAnsi="Calibri" w:cs="Arial"/>
          <w:sz w:val="24"/>
          <w:szCs w:val="24"/>
        </w:rPr>
        <w:t xml:space="preserve"> / </w:t>
      </w:r>
      <w:r w:rsidRPr="00F14B0B">
        <w:rPr>
          <w:rFonts w:ascii="Calibri" w:hAnsi="Calibri" w:cs="Arial"/>
          <w:sz w:val="24"/>
          <w:szCs w:val="24"/>
        </w:rPr>
        <w:t>(43) 9162-0122</w:t>
      </w:r>
      <w:r>
        <w:rPr>
          <w:rFonts w:ascii="Calibri" w:hAnsi="Calibri" w:cs="Arial"/>
          <w:sz w:val="24"/>
          <w:szCs w:val="24"/>
        </w:rPr>
        <w:t xml:space="preserve">, CEP </w:t>
      </w:r>
      <w:r w:rsidRPr="00F14B0B">
        <w:rPr>
          <w:rFonts w:ascii="Calibri" w:hAnsi="Calibri" w:cs="Arial"/>
          <w:sz w:val="24"/>
          <w:szCs w:val="24"/>
        </w:rPr>
        <w:t>86</w:t>
      </w:r>
      <w:r>
        <w:rPr>
          <w:rFonts w:ascii="Calibri" w:hAnsi="Calibri" w:cs="Arial"/>
          <w:sz w:val="24"/>
          <w:szCs w:val="24"/>
        </w:rPr>
        <w:t>.</w:t>
      </w:r>
      <w:r w:rsidRPr="00F14B0B">
        <w:rPr>
          <w:rFonts w:ascii="Calibri" w:hAnsi="Calibri" w:cs="Arial"/>
          <w:sz w:val="24"/>
          <w:szCs w:val="24"/>
        </w:rPr>
        <w:t>465</w:t>
      </w:r>
      <w:r>
        <w:rPr>
          <w:rFonts w:ascii="Calibri" w:hAnsi="Calibri" w:cs="Arial"/>
          <w:sz w:val="24"/>
          <w:szCs w:val="24"/>
        </w:rPr>
        <w:t>-</w:t>
      </w:r>
      <w:r w:rsidRPr="00F14B0B">
        <w:rPr>
          <w:rFonts w:ascii="Calibri" w:hAnsi="Calibri" w:cs="Arial"/>
          <w:sz w:val="24"/>
          <w:szCs w:val="24"/>
        </w:rPr>
        <w:t>000</w:t>
      </w:r>
      <w:r>
        <w:rPr>
          <w:rFonts w:ascii="Calibri" w:hAnsi="Calibri" w:cs="Arial"/>
          <w:sz w:val="24"/>
          <w:szCs w:val="24"/>
        </w:rPr>
        <w:t>,</w:t>
      </w:r>
      <w:r w:rsidRPr="001C0FDC">
        <w:rPr>
          <w:rFonts w:ascii="Calibri" w:hAnsi="Calibri" w:cs="Arial"/>
          <w:sz w:val="24"/>
          <w:szCs w:val="24"/>
        </w:rPr>
        <w:t xml:space="preserve"> inscrita no CNPJ/MF sob nº </w:t>
      </w:r>
      <w:r w:rsidRPr="00F14B0B">
        <w:rPr>
          <w:rFonts w:ascii="Calibri" w:hAnsi="Calibri" w:cs="Arial"/>
          <w:sz w:val="24"/>
          <w:szCs w:val="24"/>
        </w:rPr>
        <w:t>41</w:t>
      </w:r>
      <w:r>
        <w:rPr>
          <w:rFonts w:ascii="Calibri" w:hAnsi="Calibri" w:cs="Arial"/>
          <w:sz w:val="24"/>
          <w:szCs w:val="24"/>
        </w:rPr>
        <w:t>.</w:t>
      </w:r>
      <w:r w:rsidRPr="00F14B0B">
        <w:rPr>
          <w:rFonts w:ascii="Calibri" w:hAnsi="Calibri" w:cs="Arial"/>
          <w:sz w:val="24"/>
          <w:szCs w:val="24"/>
        </w:rPr>
        <w:t>734</w:t>
      </w:r>
      <w:r>
        <w:rPr>
          <w:rFonts w:ascii="Calibri" w:hAnsi="Calibri" w:cs="Arial"/>
          <w:sz w:val="24"/>
          <w:szCs w:val="24"/>
        </w:rPr>
        <w:t>.</w:t>
      </w:r>
      <w:r w:rsidRPr="00F14B0B">
        <w:rPr>
          <w:rFonts w:ascii="Calibri" w:hAnsi="Calibri" w:cs="Arial"/>
          <w:sz w:val="24"/>
          <w:szCs w:val="24"/>
        </w:rPr>
        <w:t>384</w:t>
      </w:r>
      <w:r>
        <w:rPr>
          <w:rFonts w:ascii="Calibri" w:hAnsi="Calibri" w:cs="Arial"/>
          <w:sz w:val="24"/>
          <w:szCs w:val="24"/>
        </w:rPr>
        <w:t>/</w:t>
      </w:r>
      <w:r w:rsidRPr="00F14B0B">
        <w:rPr>
          <w:rFonts w:ascii="Calibri" w:hAnsi="Calibri" w:cs="Arial"/>
          <w:sz w:val="24"/>
          <w:szCs w:val="24"/>
        </w:rPr>
        <w:t>0001</w:t>
      </w:r>
      <w:r>
        <w:rPr>
          <w:rFonts w:ascii="Calibri" w:hAnsi="Calibri" w:cs="Arial"/>
          <w:sz w:val="24"/>
          <w:szCs w:val="24"/>
        </w:rPr>
        <w:t>-</w:t>
      </w:r>
      <w:r w:rsidRPr="00F14B0B">
        <w:rPr>
          <w:rFonts w:ascii="Calibri" w:hAnsi="Calibri" w:cs="Arial"/>
          <w:sz w:val="24"/>
          <w:szCs w:val="24"/>
        </w:rPr>
        <w:t>53</w:t>
      </w:r>
      <w:r w:rsidRPr="001C0FDC">
        <w:rPr>
          <w:rFonts w:ascii="Calibri" w:hAnsi="Calibri" w:cs="Arial"/>
          <w:sz w:val="24"/>
          <w:szCs w:val="24"/>
        </w:rPr>
        <w:t xml:space="preserve">, </w:t>
      </w:r>
      <w:r>
        <w:rPr>
          <w:rFonts w:ascii="Calibri" w:hAnsi="Calibri" w:cs="Arial"/>
          <w:sz w:val="24"/>
          <w:szCs w:val="24"/>
        </w:rPr>
        <w:t xml:space="preserve">por intermédio de sua representante legal Senhora </w:t>
      </w:r>
      <w:r w:rsidRPr="00F14B0B">
        <w:rPr>
          <w:rFonts w:ascii="Calibri" w:hAnsi="Calibri" w:cs="Arial"/>
          <w:b/>
          <w:sz w:val="24"/>
          <w:szCs w:val="24"/>
        </w:rPr>
        <w:t>Cristiane Perei</w:t>
      </w:r>
      <w:r>
        <w:rPr>
          <w:rFonts w:ascii="Calibri" w:hAnsi="Calibri" w:cs="Arial"/>
          <w:b/>
          <w:sz w:val="24"/>
          <w:szCs w:val="24"/>
        </w:rPr>
        <w:t>ra d</w:t>
      </w:r>
      <w:r w:rsidRPr="00F14B0B">
        <w:rPr>
          <w:rFonts w:ascii="Calibri" w:hAnsi="Calibri" w:cs="Arial"/>
          <w:b/>
          <w:sz w:val="24"/>
          <w:szCs w:val="24"/>
        </w:rPr>
        <w:t>a Silva</w:t>
      </w:r>
      <w:r>
        <w:rPr>
          <w:rFonts w:ascii="Calibri" w:hAnsi="Calibri" w:cs="Arial"/>
          <w:sz w:val="24"/>
          <w:szCs w:val="24"/>
        </w:rPr>
        <w:t>, inscrita</w:t>
      </w:r>
      <w:r w:rsidRPr="001C0FDC">
        <w:rPr>
          <w:rFonts w:ascii="Calibri" w:hAnsi="Calibri" w:cs="Arial"/>
          <w:sz w:val="24"/>
          <w:szCs w:val="24"/>
        </w:rPr>
        <w:t xml:space="preserve"> no CPF/MF sob nº </w:t>
      </w:r>
      <w:r w:rsidRPr="00F14B0B">
        <w:rPr>
          <w:rFonts w:ascii="Calibri" w:hAnsi="Calibri" w:cs="Arial"/>
          <w:sz w:val="24"/>
          <w:szCs w:val="24"/>
        </w:rPr>
        <w:t>064</w:t>
      </w:r>
      <w:r>
        <w:rPr>
          <w:rFonts w:ascii="Calibri" w:hAnsi="Calibri" w:cs="Arial"/>
          <w:sz w:val="24"/>
          <w:szCs w:val="24"/>
        </w:rPr>
        <w:t>.</w:t>
      </w:r>
      <w:r w:rsidRPr="00F14B0B">
        <w:rPr>
          <w:rFonts w:ascii="Calibri" w:hAnsi="Calibri" w:cs="Arial"/>
          <w:sz w:val="24"/>
          <w:szCs w:val="24"/>
        </w:rPr>
        <w:t>440</w:t>
      </w:r>
      <w:r>
        <w:rPr>
          <w:rFonts w:ascii="Calibri" w:hAnsi="Calibri" w:cs="Arial"/>
          <w:sz w:val="24"/>
          <w:szCs w:val="24"/>
        </w:rPr>
        <w:t>.</w:t>
      </w:r>
      <w:r w:rsidRPr="00F14B0B">
        <w:rPr>
          <w:rFonts w:ascii="Calibri" w:hAnsi="Calibri" w:cs="Arial"/>
          <w:sz w:val="24"/>
          <w:szCs w:val="24"/>
        </w:rPr>
        <w:t>799</w:t>
      </w:r>
      <w:r>
        <w:rPr>
          <w:rFonts w:ascii="Calibri" w:hAnsi="Calibri" w:cs="Arial"/>
          <w:sz w:val="24"/>
          <w:szCs w:val="24"/>
        </w:rPr>
        <w:t>-</w:t>
      </w:r>
      <w:r w:rsidRPr="00F14B0B">
        <w:rPr>
          <w:rFonts w:ascii="Calibri" w:hAnsi="Calibri" w:cs="Arial"/>
          <w:sz w:val="24"/>
          <w:szCs w:val="24"/>
        </w:rPr>
        <w:t>93</w:t>
      </w:r>
      <w:r w:rsidRPr="00F20B8E">
        <w:rPr>
          <w:rFonts w:ascii="Calibri" w:hAnsi="Calibri" w:cs="Arial"/>
          <w:sz w:val="24"/>
          <w:szCs w:val="24"/>
        </w:rPr>
        <w:t xml:space="preserve"> </w:t>
      </w:r>
      <w:r w:rsidRPr="001C0FDC">
        <w:rPr>
          <w:rFonts w:ascii="Calibri" w:hAnsi="Calibri" w:cs="Arial"/>
          <w:sz w:val="24"/>
          <w:szCs w:val="24"/>
        </w:rPr>
        <w:t>e portador</w:t>
      </w:r>
      <w:r>
        <w:rPr>
          <w:rFonts w:ascii="Calibri" w:hAnsi="Calibri" w:cs="Arial"/>
          <w:sz w:val="24"/>
          <w:szCs w:val="24"/>
        </w:rPr>
        <w:t>a</w:t>
      </w:r>
      <w:r w:rsidRPr="001C0FDC">
        <w:rPr>
          <w:rFonts w:ascii="Calibri" w:hAnsi="Calibri" w:cs="Arial"/>
          <w:sz w:val="24"/>
          <w:szCs w:val="24"/>
        </w:rPr>
        <w:t xml:space="preserve"> da Carteira de Identidade RG nº</w:t>
      </w:r>
      <w:r>
        <w:rPr>
          <w:rFonts w:ascii="Calibri" w:hAnsi="Calibri" w:cs="Arial"/>
          <w:sz w:val="24"/>
          <w:szCs w:val="24"/>
        </w:rPr>
        <w:t xml:space="preserve"> </w:t>
      </w:r>
      <w:r w:rsidRPr="00F14B0B">
        <w:rPr>
          <w:rFonts w:ascii="Calibri" w:hAnsi="Calibri" w:cs="Arial"/>
          <w:sz w:val="24"/>
          <w:szCs w:val="24"/>
        </w:rPr>
        <w:t>9.922.421-</w:t>
      </w:r>
      <w:proofErr w:type="gramStart"/>
      <w:r w:rsidRPr="00F14B0B">
        <w:rPr>
          <w:rFonts w:ascii="Calibri" w:hAnsi="Calibri" w:cs="Arial"/>
          <w:sz w:val="24"/>
          <w:szCs w:val="24"/>
        </w:rPr>
        <w:t>5</w:t>
      </w:r>
      <w:r>
        <w:rPr>
          <w:rFonts w:ascii="Calibri" w:hAnsi="Calibri" w:cs="Arial"/>
          <w:sz w:val="24"/>
          <w:szCs w:val="24"/>
        </w:rPr>
        <w:t>,</w:t>
      </w:r>
      <w:r w:rsidRPr="001C0FDC">
        <w:rPr>
          <w:rFonts w:ascii="Calibri" w:hAnsi="Calibri" w:cs="Arial"/>
          <w:sz w:val="24"/>
          <w:szCs w:val="24"/>
        </w:rPr>
        <w:t xml:space="preserve"> doravante denominada </w:t>
      </w:r>
      <w:r w:rsidRPr="001C0FDC">
        <w:rPr>
          <w:rFonts w:ascii="Calibri" w:hAnsi="Calibri" w:cs="Arial"/>
          <w:b/>
          <w:sz w:val="24"/>
          <w:szCs w:val="24"/>
        </w:rPr>
        <w:t>CONTRATADA</w:t>
      </w:r>
      <w:proofErr w:type="gramEnd"/>
      <w:r w:rsidRPr="001C0FDC">
        <w:rPr>
          <w:rFonts w:ascii="Calibri" w:hAnsi="Calibri" w:cs="Arial"/>
          <w:sz w:val="24"/>
          <w:szCs w:val="24"/>
        </w:rPr>
        <w:t xml:space="preserve">, obriga-se a fornecer à Prefeitura Municipal de Guapirama (PR), de acordo com as solicitações feitas pela </w:t>
      </w:r>
      <w:r w:rsidRPr="001C0FDC">
        <w:rPr>
          <w:rFonts w:ascii="Calibri" w:hAnsi="Calibri" w:cs="Arial"/>
          <w:b/>
          <w:sz w:val="24"/>
          <w:szCs w:val="24"/>
        </w:rPr>
        <w:t xml:space="preserve">CONTRATANTE, </w:t>
      </w:r>
      <w:r>
        <w:rPr>
          <w:rFonts w:ascii="Calibri" w:hAnsi="Calibri" w:cs="Arial"/>
          <w:sz w:val="24"/>
          <w:szCs w:val="24"/>
        </w:rPr>
        <w:t>os itens ANEXO</w:t>
      </w:r>
      <w:bookmarkStart w:id="0" w:name="_GoBack"/>
      <w:bookmarkEnd w:id="0"/>
      <w:r>
        <w:rPr>
          <w:rFonts w:ascii="Calibri" w:hAnsi="Calibri" w:cs="Arial"/>
          <w:b/>
          <w:sz w:val="24"/>
          <w:szCs w:val="24"/>
        </w:rPr>
        <w:t>.</w:t>
      </w:r>
    </w:p>
    <w:p w:rsidR="00D33D08" w:rsidRDefault="00D33D08" w:rsidP="00D33D08">
      <w:pPr>
        <w:pStyle w:val="Standard"/>
        <w:tabs>
          <w:tab w:val="left" w:pos="0"/>
        </w:tabs>
        <w:jc w:val="both"/>
        <w:rPr>
          <w:rFonts w:ascii="Calibri" w:hAnsi="Calibri" w:cs="Arial"/>
          <w:b/>
          <w:sz w:val="24"/>
          <w:szCs w:val="24"/>
        </w:rPr>
      </w:pPr>
    </w:p>
    <w:p w:rsidR="00D33D08" w:rsidRDefault="00D33D08" w:rsidP="00D33D08">
      <w:pPr>
        <w:pStyle w:val="Standard"/>
        <w:tabs>
          <w:tab w:val="left" w:pos="0"/>
        </w:tabs>
        <w:jc w:val="both"/>
        <w:rPr>
          <w:rFonts w:ascii="Calibri" w:hAnsi="Calibri" w:cs="Arial"/>
          <w:b/>
          <w:sz w:val="24"/>
          <w:szCs w:val="24"/>
        </w:rPr>
      </w:pPr>
      <w:r>
        <w:rPr>
          <w:rFonts w:ascii="Calibri" w:hAnsi="Calibri" w:cs="Arial"/>
          <w:b/>
          <w:sz w:val="24"/>
          <w:szCs w:val="24"/>
        </w:rPr>
        <w:t>CLÁUSULA SEGUNDA: Valor Contratual</w:t>
      </w:r>
    </w:p>
    <w:p w:rsidR="00D33D08" w:rsidRDefault="00D33D08" w:rsidP="00D33D08">
      <w:pPr>
        <w:pStyle w:val="Standard"/>
        <w:tabs>
          <w:tab w:val="left" w:pos="567"/>
        </w:tabs>
        <w:jc w:val="both"/>
      </w:pPr>
      <w:r>
        <w:rPr>
          <w:rFonts w:ascii="Calibri" w:hAnsi="Calibri" w:cs="Arial"/>
          <w:b/>
          <w:sz w:val="24"/>
          <w:szCs w:val="24"/>
        </w:rPr>
        <w:t>2.1.</w:t>
      </w:r>
      <w:r>
        <w:rPr>
          <w:rFonts w:ascii="Calibri" w:hAnsi="Calibri" w:cs="Arial"/>
          <w:b/>
          <w:sz w:val="24"/>
          <w:szCs w:val="24"/>
        </w:rPr>
        <w:tab/>
      </w:r>
      <w:r>
        <w:rPr>
          <w:rFonts w:ascii="Calibri" w:hAnsi="Calibri" w:cs="Arial"/>
          <w:sz w:val="24"/>
          <w:szCs w:val="24"/>
        </w:rPr>
        <w:t xml:space="preserve">Conforme o sistema de registro de preço, o valor registrado é </w:t>
      </w:r>
      <w:r>
        <w:rPr>
          <w:rFonts w:ascii="Calibri" w:hAnsi="Calibri" w:cs="Arial"/>
          <w:bCs/>
          <w:sz w:val="24"/>
          <w:szCs w:val="24"/>
        </w:rPr>
        <w:t>referente aos itens a serem adquiridos de acordo com as necessidades do município dentro do período de doze meses.</w:t>
      </w:r>
    </w:p>
    <w:p w:rsidR="00D33D08" w:rsidRDefault="00D33D08" w:rsidP="00D33D08">
      <w:pPr>
        <w:pStyle w:val="Standard"/>
        <w:tabs>
          <w:tab w:val="left" w:pos="0"/>
        </w:tabs>
        <w:jc w:val="both"/>
        <w:rPr>
          <w:rFonts w:ascii="Calibri" w:hAnsi="Calibri" w:cs="Arial"/>
          <w:bCs/>
          <w:sz w:val="24"/>
          <w:szCs w:val="24"/>
        </w:rPr>
      </w:pPr>
    </w:p>
    <w:p w:rsidR="00D33D08" w:rsidRDefault="00D33D08" w:rsidP="00D33D08">
      <w:pPr>
        <w:pStyle w:val="Standard"/>
        <w:tabs>
          <w:tab w:val="left" w:pos="0"/>
          <w:tab w:val="left" w:pos="4111"/>
        </w:tabs>
        <w:jc w:val="both"/>
        <w:rPr>
          <w:rFonts w:ascii="Calibri" w:hAnsi="Calibri" w:cs="Arial"/>
          <w:b/>
          <w:sz w:val="24"/>
          <w:szCs w:val="24"/>
        </w:rPr>
      </w:pPr>
      <w:r>
        <w:rPr>
          <w:rFonts w:ascii="Calibri" w:hAnsi="Calibri" w:cs="Arial"/>
          <w:b/>
          <w:sz w:val="24"/>
          <w:szCs w:val="24"/>
        </w:rPr>
        <w:t>CLÁUSULA TERCEIRA: Condições de Pagamento</w:t>
      </w:r>
    </w:p>
    <w:p w:rsidR="00D33D08" w:rsidRDefault="00D33D08" w:rsidP="00D33D08">
      <w:pPr>
        <w:pStyle w:val="Standard"/>
        <w:numPr>
          <w:ilvl w:val="1"/>
          <w:numId w:val="22"/>
        </w:numPr>
        <w:tabs>
          <w:tab w:val="left" w:pos="567"/>
        </w:tabs>
        <w:jc w:val="both"/>
      </w:pPr>
      <w:r>
        <w:rPr>
          <w:rFonts w:ascii="Calibri" w:hAnsi="Calibri" w:cs="Arial"/>
          <w:sz w:val="24"/>
          <w:szCs w:val="24"/>
        </w:rPr>
        <w:lastRenderedPageBreak/>
        <w:t xml:space="preserve">Será observada a condição de pagamento de </w:t>
      </w:r>
      <w:r>
        <w:rPr>
          <w:rFonts w:ascii="Calibri" w:hAnsi="Calibri" w:cs="Arial"/>
          <w:b/>
          <w:sz w:val="24"/>
          <w:szCs w:val="24"/>
        </w:rPr>
        <w:t>30 (trinta) dias</w:t>
      </w:r>
      <w:r>
        <w:rPr>
          <w:rFonts w:ascii="Calibri"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D33D08" w:rsidRDefault="00D33D08" w:rsidP="00D33D08">
      <w:pPr>
        <w:pStyle w:val="Standard"/>
        <w:numPr>
          <w:ilvl w:val="2"/>
          <w:numId w:val="22"/>
        </w:numPr>
        <w:tabs>
          <w:tab w:val="left" w:pos="567"/>
          <w:tab w:val="left" w:pos="4111"/>
        </w:tabs>
        <w:jc w:val="both"/>
      </w:pPr>
      <w:r>
        <w:rPr>
          <w:rFonts w:ascii="Calibri" w:hAnsi="Calibri" w:cs="Arial"/>
          <w:sz w:val="24"/>
          <w:szCs w:val="24"/>
        </w:rPr>
        <w:t xml:space="preserve">A </w:t>
      </w:r>
      <w:r>
        <w:rPr>
          <w:rFonts w:ascii="Calibri" w:hAnsi="Calibri" w:cs="Arial"/>
          <w:b/>
          <w:bCs/>
          <w:sz w:val="24"/>
          <w:szCs w:val="24"/>
        </w:rPr>
        <w:t>CONTRATANTE</w:t>
      </w:r>
      <w:r>
        <w:rPr>
          <w:rFonts w:ascii="Calibri" w:hAnsi="Calibri" w:cs="Arial"/>
          <w:sz w:val="24"/>
          <w:szCs w:val="24"/>
        </w:rPr>
        <w:t xml:space="preserve"> disporá de 03 (três) dias para efetuar o atesto, ou rejeitar os documentos de cobrança por erros ou incorreções em seu preenchimento;</w:t>
      </w:r>
    </w:p>
    <w:p w:rsidR="00D33D08" w:rsidRDefault="00D33D08" w:rsidP="00D33D08">
      <w:pPr>
        <w:pStyle w:val="Standard"/>
        <w:numPr>
          <w:ilvl w:val="2"/>
          <w:numId w:val="22"/>
        </w:numPr>
        <w:tabs>
          <w:tab w:val="left" w:pos="567"/>
          <w:tab w:val="left" w:pos="720"/>
          <w:tab w:val="left" w:pos="4111"/>
        </w:tabs>
        <w:jc w:val="both"/>
      </w:pPr>
      <w:r>
        <w:rPr>
          <w:rFonts w:ascii="Calibri" w:hAnsi="Calibri" w:cs="Arial"/>
          <w:sz w:val="24"/>
          <w:szCs w:val="24"/>
        </w:rPr>
        <w:t xml:space="preserve">A </w:t>
      </w:r>
      <w:r>
        <w:rPr>
          <w:rFonts w:ascii="Calibri" w:hAnsi="Calibri" w:cs="Arial"/>
          <w:b/>
          <w:bCs/>
          <w:sz w:val="24"/>
          <w:szCs w:val="24"/>
        </w:rPr>
        <w:t>CONTRATANTE</w:t>
      </w:r>
      <w:r>
        <w:rPr>
          <w:rFonts w:ascii="Calibri" w:hAnsi="Calibri" w:cs="Arial"/>
          <w:sz w:val="24"/>
          <w:szCs w:val="24"/>
        </w:rPr>
        <w:t xml:space="preserve"> não fará nenhum pagamento à </w:t>
      </w:r>
      <w:r>
        <w:rPr>
          <w:rFonts w:ascii="Calibri" w:hAnsi="Calibri" w:cs="Arial"/>
          <w:bCs/>
          <w:sz w:val="24"/>
          <w:szCs w:val="24"/>
        </w:rPr>
        <w:t>DETENTORA</w:t>
      </w:r>
      <w:r>
        <w:rPr>
          <w:rFonts w:ascii="Calibri" w:hAnsi="Calibri" w:cs="Arial"/>
          <w:sz w:val="24"/>
          <w:szCs w:val="24"/>
        </w:rPr>
        <w:t xml:space="preserve">, antes de paga ou relevada </w:t>
      </w:r>
      <w:proofErr w:type="gramStart"/>
      <w:r>
        <w:rPr>
          <w:rFonts w:ascii="Calibri" w:hAnsi="Calibri" w:cs="Arial"/>
          <w:sz w:val="24"/>
          <w:szCs w:val="24"/>
        </w:rPr>
        <w:t>a</w:t>
      </w:r>
      <w:proofErr w:type="gramEnd"/>
      <w:r>
        <w:rPr>
          <w:rFonts w:ascii="Calibri" w:hAnsi="Calibri" w:cs="Arial"/>
          <w:sz w:val="24"/>
          <w:szCs w:val="24"/>
        </w:rPr>
        <w:t xml:space="preserve"> multa que porventura lhe tenha sido aplicada.</w:t>
      </w:r>
    </w:p>
    <w:p w:rsidR="00D33D08" w:rsidRDefault="00D33D08" w:rsidP="00D33D08">
      <w:pPr>
        <w:pStyle w:val="Standard"/>
        <w:numPr>
          <w:ilvl w:val="2"/>
          <w:numId w:val="22"/>
        </w:numPr>
        <w:tabs>
          <w:tab w:val="left" w:pos="567"/>
          <w:tab w:val="left" w:pos="720"/>
          <w:tab w:val="left" w:pos="4111"/>
        </w:tabs>
        <w:jc w:val="both"/>
        <w:rPr>
          <w:rFonts w:ascii="Calibri" w:hAnsi="Calibri" w:cs="Arial"/>
          <w:sz w:val="24"/>
          <w:szCs w:val="24"/>
        </w:rPr>
      </w:pPr>
      <w:r>
        <w:rPr>
          <w:rFonts w:ascii="Calibri" w:hAnsi="Calibri" w:cs="Arial"/>
          <w:sz w:val="24"/>
          <w:szCs w:val="24"/>
        </w:rPr>
        <w:t>Os pagamentos dar-se-ão somente através de transferência bancaria em banco oficial</w:t>
      </w:r>
    </w:p>
    <w:p w:rsidR="00D33D08" w:rsidRDefault="00D33D08" w:rsidP="00D33D08">
      <w:pPr>
        <w:pStyle w:val="Standard"/>
        <w:numPr>
          <w:ilvl w:val="1"/>
          <w:numId w:val="22"/>
        </w:numPr>
        <w:tabs>
          <w:tab w:val="left" w:pos="567"/>
        </w:tabs>
        <w:jc w:val="both"/>
        <w:rPr>
          <w:rFonts w:ascii="Calibri" w:hAnsi="Calibri" w:cs="Arial"/>
          <w:sz w:val="24"/>
          <w:szCs w:val="24"/>
        </w:rPr>
      </w:pPr>
      <w:r>
        <w:rPr>
          <w:rFonts w:ascii="Calibri"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D33D08" w:rsidRDefault="00D33D08" w:rsidP="00D33D08">
      <w:pPr>
        <w:pStyle w:val="Standard"/>
        <w:tabs>
          <w:tab w:val="left" w:pos="0"/>
          <w:tab w:val="left" w:pos="4111"/>
        </w:tabs>
        <w:jc w:val="both"/>
        <w:rPr>
          <w:rFonts w:ascii="Calibri" w:hAnsi="Calibri" w:cs="Arial"/>
          <w:b/>
          <w:sz w:val="24"/>
          <w:szCs w:val="24"/>
        </w:rPr>
      </w:pPr>
    </w:p>
    <w:p w:rsidR="00D33D08" w:rsidRDefault="00D33D08" w:rsidP="00D33D08">
      <w:pPr>
        <w:pStyle w:val="Standard"/>
        <w:tabs>
          <w:tab w:val="left" w:pos="0"/>
          <w:tab w:val="left" w:pos="4111"/>
        </w:tabs>
        <w:jc w:val="both"/>
        <w:rPr>
          <w:rFonts w:ascii="Calibri" w:hAnsi="Calibri" w:cs="Arial"/>
          <w:b/>
          <w:sz w:val="24"/>
          <w:szCs w:val="24"/>
        </w:rPr>
      </w:pPr>
      <w:r>
        <w:rPr>
          <w:rFonts w:ascii="Calibri" w:hAnsi="Calibri" w:cs="Arial"/>
          <w:b/>
          <w:sz w:val="24"/>
          <w:szCs w:val="24"/>
        </w:rPr>
        <w:t>CLÁUSULA QUARTA: Prazo e Condições de Entrega</w:t>
      </w:r>
    </w:p>
    <w:p w:rsidR="00D33D08" w:rsidRDefault="00D33D08" w:rsidP="00D33D08">
      <w:pPr>
        <w:pStyle w:val="Standard"/>
        <w:numPr>
          <w:ilvl w:val="1"/>
          <w:numId w:val="6"/>
        </w:numPr>
        <w:tabs>
          <w:tab w:val="left" w:pos="567"/>
        </w:tabs>
        <w:jc w:val="both"/>
      </w:pPr>
      <w:r>
        <w:rPr>
          <w:rFonts w:ascii="Calibri" w:hAnsi="Calibri" w:cs="Arial"/>
          <w:sz w:val="24"/>
          <w:szCs w:val="24"/>
        </w:rPr>
        <w:t xml:space="preserve">A entrega do objeto deverá ser efetuada de acordo com as necessidades da Contratante no prazo máximo de </w:t>
      </w:r>
      <w:r>
        <w:rPr>
          <w:rFonts w:ascii="Calibri" w:hAnsi="Calibri" w:cs="Arial"/>
          <w:b/>
          <w:sz w:val="24"/>
          <w:szCs w:val="24"/>
        </w:rPr>
        <w:t>03 (</w:t>
      </w:r>
      <w:proofErr w:type="spellStart"/>
      <w:r>
        <w:rPr>
          <w:rFonts w:ascii="Calibri" w:hAnsi="Calibri" w:cs="Arial"/>
          <w:b/>
          <w:sz w:val="24"/>
          <w:szCs w:val="24"/>
        </w:rPr>
        <w:t>tres</w:t>
      </w:r>
      <w:proofErr w:type="spellEnd"/>
      <w:r>
        <w:rPr>
          <w:rFonts w:ascii="Calibri" w:hAnsi="Calibri" w:cs="Arial"/>
          <w:b/>
          <w:sz w:val="24"/>
          <w:szCs w:val="24"/>
        </w:rPr>
        <w:t>) dias uteis</w:t>
      </w:r>
      <w:r>
        <w:rPr>
          <w:rFonts w:ascii="Calibri" w:hAnsi="Calibri" w:cs="Arial"/>
          <w:sz w:val="24"/>
          <w:szCs w:val="24"/>
        </w:rPr>
        <w:t xml:space="preserve">, após o recebimento da Autorização de Entrega/Compra expedida pelo Setor de Competente da Prefeitura do Município de </w:t>
      </w:r>
      <w:proofErr w:type="gramStart"/>
      <w:r>
        <w:rPr>
          <w:rFonts w:ascii="Calibri" w:hAnsi="Calibri" w:cs="Arial"/>
          <w:sz w:val="24"/>
          <w:szCs w:val="24"/>
        </w:rPr>
        <w:t>Guapirama</w:t>
      </w:r>
      <w:proofErr w:type="gramEnd"/>
    </w:p>
    <w:p w:rsidR="00D33D08" w:rsidRDefault="00D33D08" w:rsidP="00D33D08">
      <w:pPr>
        <w:pStyle w:val="Standard"/>
        <w:numPr>
          <w:ilvl w:val="1"/>
          <w:numId w:val="6"/>
        </w:numPr>
        <w:tabs>
          <w:tab w:val="left" w:pos="284"/>
          <w:tab w:val="left" w:pos="567"/>
        </w:tabs>
        <w:jc w:val="both"/>
        <w:rPr>
          <w:rFonts w:ascii="Calibri" w:hAnsi="Calibri" w:cs="Arial"/>
          <w:sz w:val="24"/>
          <w:szCs w:val="24"/>
        </w:rPr>
      </w:pPr>
      <w:r>
        <w:rPr>
          <w:rFonts w:ascii="Calibri" w:hAnsi="Calibri" w:cs="Arial"/>
          <w:sz w:val="24"/>
          <w:szCs w:val="24"/>
        </w:rPr>
        <w:t xml:space="preserve">O Município não está obrigado a adquirir uma quantidade mínima do material, ficando </w:t>
      </w:r>
      <w:proofErr w:type="gramStart"/>
      <w:r>
        <w:rPr>
          <w:rFonts w:ascii="Calibri" w:hAnsi="Calibri" w:cs="Arial"/>
          <w:sz w:val="24"/>
          <w:szCs w:val="24"/>
        </w:rPr>
        <w:t>a seu</w:t>
      </w:r>
      <w:proofErr w:type="gramEnd"/>
      <w:r>
        <w:rPr>
          <w:rFonts w:ascii="Calibri" w:hAnsi="Calibri" w:cs="Arial"/>
          <w:sz w:val="24"/>
          <w:szCs w:val="24"/>
        </w:rPr>
        <w:t xml:space="preserve"> exclusivo critério a definição da quantidade e do momento da aquisição.</w:t>
      </w:r>
    </w:p>
    <w:p w:rsidR="00D33D08" w:rsidRDefault="00D33D08" w:rsidP="00D33D08">
      <w:pPr>
        <w:pStyle w:val="Standard"/>
        <w:numPr>
          <w:ilvl w:val="1"/>
          <w:numId w:val="6"/>
        </w:numPr>
        <w:tabs>
          <w:tab w:val="left" w:pos="426"/>
          <w:tab w:val="left" w:pos="567"/>
        </w:tabs>
        <w:jc w:val="both"/>
        <w:rPr>
          <w:rFonts w:ascii="Calibri" w:hAnsi="Calibri" w:cs="Arial"/>
          <w:sz w:val="24"/>
          <w:szCs w:val="24"/>
        </w:rPr>
      </w:pPr>
      <w:r>
        <w:rPr>
          <w:rFonts w:ascii="Calibri"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D33D08" w:rsidRDefault="00D33D08" w:rsidP="00D33D08">
      <w:pPr>
        <w:pStyle w:val="Standard"/>
        <w:numPr>
          <w:ilvl w:val="1"/>
          <w:numId w:val="6"/>
        </w:numPr>
        <w:tabs>
          <w:tab w:val="left" w:pos="567"/>
        </w:tabs>
        <w:jc w:val="both"/>
        <w:rPr>
          <w:rFonts w:ascii="Calibri" w:hAnsi="Calibri" w:cs="Arial"/>
          <w:sz w:val="24"/>
          <w:szCs w:val="24"/>
        </w:rPr>
      </w:pPr>
      <w:r>
        <w:rPr>
          <w:rFonts w:ascii="Calibri" w:hAnsi="Calibri" w:cs="Arial"/>
          <w:sz w:val="24"/>
          <w:szCs w:val="24"/>
        </w:rPr>
        <w:t>O (s) bem (</w:t>
      </w:r>
      <w:proofErr w:type="spellStart"/>
      <w:r>
        <w:rPr>
          <w:rFonts w:ascii="Calibri" w:hAnsi="Calibri" w:cs="Arial"/>
          <w:sz w:val="24"/>
          <w:szCs w:val="24"/>
        </w:rPr>
        <w:t>ens</w:t>
      </w:r>
      <w:proofErr w:type="spellEnd"/>
      <w:r>
        <w:rPr>
          <w:rFonts w:ascii="Calibri" w:hAnsi="Calibri" w:cs="Arial"/>
          <w:sz w:val="24"/>
          <w:szCs w:val="24"/>
        </w:rPr>
        <w:t>) objeto deste edital deverá (ão) ser entregue (s) acompanhado (s) de nota (s) fiscal (</w:t>
      </w:r>
      <w:proofErr w:type="spellStart"/>
      <w:r>
        <w:rPr>
          <w:rFonts w:ascii="Calibri" w:hAnsi="Calibri" w:cs="Arial"/>
          <w:sz w:val="24"/>
          <w:szCs w:val="24"/>
        </w:rPr>
        <w:t>is</w:t>
      </w:r>
      <w:proofErr w:type="spellEnd"/>
      <w:r>
        <w:rPr>
          <w:rFonts w:ascii="Calibri" w:hAnsi="Calibri" w:cs="Arial"/>
          <w:sz w:val="24"/>
          <w:szCs w:val="24"/>
        </w:rPr>
        <w:t>) distinta (s), ou seja, de acordo com a Autorização de Entrega, constando o número da mesma, o valor unitário, a quantidade, o valor total e o local da entrega, além das demais exigências legais.</w:t>
      </w:r>
    </w:p>
    <w:p w:rsidR="00D33D08" w:rsidRDefault="00D33D08" w:rsidP="00D33D08">
      <w:pPr>
        <w:pStyle w:val="Standard"/>
        <w:numPr>
          <w:ilvl w:val="1"/>
          <w:numId w:val="6"/>
        </w:numPr>
        <w:tabs>
          <w:tab w:val="left" w:pos="284"/>
          <w:tab w:val="left" w:pos="567"/>
        </w:tabs>
        <w:jc w:val="both"/>
        <w:rPr>
          <w:rFonts w:ascii="Calibri" w:hAnsi="Calibri" w:cs="Arial"/>
          <w:sz w:val="24"/>
          <w:szCs w:val="24"/>
        </w:rPr>
      </w:pPr>
      <w:r>
        <w:rPr>
          <w:rFonts w:ascii="Calibri"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D33D08" w:rsidRDefault="00D33D08" w:rsidP="00D33D08">
      <w:pPr>
        <w:pStyle w:val="Standard"/>
        <w:numPr>
          <w:ilvl w:val="1"/>
          <w:numId w:val="6"/>
        </w:numPr>
        <w:tabs>
          <w:tab w:val="left" w:pos="426"/>
          <w:tab w:val="left" w:pos="567"/>
        </w:tabs>
        <w:jc w:val="both"/>
        <w:rPr>
          <w:rFonts w:ascii="Calibri" w:hAnsi="Calibri" w:cs="Arial"/>
          <w:sz w:val="24"/>
          <w:szCs w:val="24"/>
        </w:rPr>
      </w:pPr>
      <w:r>
        <w:rPr>
          <w:rFonts w:ascii="Calibri"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D33D08" w:rsidRDefault="00D33D08" w:rsidP="00D33D08">
      <w:pPr>
        <w:pStyle w:val="Standard"/>
        <w:numPr>
          <w:ilvl w:val="1"/>
          <w:numId w:val="6"/>
        </w:numPr>
        <w:tabs>
          <w:tab w:val="left" w:pos="567"/>
        </w:tabs>
        <w:jc w:val="both"/>
        <w:rPr>
          <w:rFonts w:ascii="Calibri" w:hAnsi="Calibri" w:cs="Arial"/>
          <w:sz w:val="24"/>
          <w:szCs w:val="24"/>
        </w:rPr>
      </w:pPr>
      <w:r>
        <w:rPr>
          <w:rFonts w:ascii="Calibri" w:hAnsi="Calibri" w:cs="Arial"/>
          <w:sz w:val="24"/>
          <w:szCs w:val="24"/>
        </w:rPr>
        <w:t xml:space="preserve">A CONTRATADA obriga-se a fornecer o material a que se refere este Pregão de acordo estritamente com as especificações descritas na Autorização de Entrega, sendo </w:t>
      </w:r>
      <w:r>
        <w:rPr>
          <w:rFonts w:ascii="Calibri" w:hAnsi="Calibri" w:cs="Arial"/>
          <w:sz w:val="24"/>
          <w:szCs w:val="24"/>
        </w:rPr>
        <w:lastRenderedPageBreak/>
        <w:t>de sua inteira responsabilidade a substituição do produto quando constatado não estar em conformidade com as referidas especificações.</w:t>
      </w:r>
    </w:p>
    <w:p w:rsidR="00D33D08" w:rsidRDefault="00D33D08" w:rsidP="00D33D08">
      <w:pPr>
        <w:pStyle w:val="Standard"/>
        <w:tabs>
          <w:tab w:val="left" w:pos="0"/>
          <w:tab w:val="left" w:pos="567"/>
          <w:tab w:val="left" w:pos="4111"/>
        </w:tabs>
        <w:jc w:val="both"/>
        <w:rPr>
          <w:rFonts w:ascii="Calibri" w:hAnsi="Calibri" w:cs="Arial"/>
          <w:b/>
          <w:sz w:val="24"/>
          <w:szCs w:val="24"/>
        </w:rPr>
      </w:pPr>
    </w:p>
    <w:p w:rsidR="00D33D08" w:rsidRDefault="00D33D08" w:rsidP="00D33D08">
      <w:pPr>
        <w:pStyle w:val="Standard"/>
        <w:tabs>
          <w:tab w:val="left" w:pos="0"/>
          <w:tab w:val="left" w:pos="567"/>
          <w:tab w:val="left" w:pos="4111"/>
        </w:tabs>
        <w:jc w:val="both"/>
        <w:rPr>
          <w:rFonts w:ascii="Calibri" w:hAnsi="Calibri" w:cs="Arial"/>
          <w:b/>
          <w:sz w:val="24"/>
          <w:szCs w:val="24"/>
        </w:rPr>
      </w:pPr>
      <w:r>
        <w:rPr>
          <w:rFonts w:ascii="Calibri" w:hAnsi="Calibri" w:cs="Arial"/>
          <w:b/>
          <w:sz w:val="24"/>
          <w:szCs w:val="24"/>
        </w:rPr>
        <w:t>CLÁUSULA QUINTA: Da Vigência</w:t>
      </w:r>
    </w:p>
    <w:p w:rsidR="00D33D08" w:rsidRDefault="00D33D08" w:rsidP="00D33D08">
      <w:pPr>
        <w:pStyle w:val="Standard"/>
        <w:numPr>
          <w:ilvl w:val="1"/>
          <w:numId w:val="13"/>
        </w:numPr>
        <w:tabs>
          <w:tab w:val="left" w:pos="567"/>
        </w:tabs>
        <w:jc w:val="both"/>
      </w:pPr>
      <w:r>
        <w:rPr>
          <w:rFonts w:ascii="Calibri" w:hAnsi="Calibri" w:cs="Arial"/>
          <w:sz w:val="24"/>
          <w:szCs w:val="24"/>
        </w:rPr>
        <w:t xml:space="preserve">Esta Ata de Registro de Preços terá sua vigência iniciada na data da sua assinatura, que se estenderá pelo período de </w:t>
      </w:r>
      <w:r>
        <w:rPr>
          <w:rFonts w:ascii="Calibri" w:hAnsi="Calibri" w:cs="Arial"/>
          <w:b/>
          <w:sz w:val="24"/>
          <w:szCs w:val="24"/>
        </w:rPr>
        <w:t>12 (doze) meses</w:t>
      </w:r>
      <w:r>
        <w:rPr>
          <w:rFonts w:ascii="Calibri" w:hAnsi="Calibri" w:cs="Arial"/>
          <w:sz w:val="24"/>
          <w:szCs w:val="24"/>
        </w:rPr>
        <w:t>; nos termos do Artigo 57 da Lei 8.666/93 e Decreto Federal nº 7.892/13, Art. 12º, caput, e seus parágrafos.</w:t>
      </w:r>
    </w:p>
    <w:p w:rsidR="00D33D08" w:rsidRDefault="00D33D08" w:rsidP="00D33D08">
      <w:pPr>
        <w:pStyle w:val="Standard"/>
        <w:tabs>
          <w:tab w:val="left" w:pos="567"/>
          <w:tab w:val="left" w:pos="720"/>
        </w:tabs>
        <w:jc w:val="both"/>
        <w:rPr>
          <w:rFonts w:ascii="Calibri" w:hAnsi="Calibri" w:cs="Arial"/>
          <w:bCs/>
          <w:sz w:val="24"/>
          <w:szCs w:val="24"/>
        </w:rPr>
      </w:pPr>
    </w:p>
    <w:p w:rsidR="00D33D08" w:rsidRDefault="00D33D08" w:rsidP="00D33D08">
      <w:pPr>
        <w:pStyle w:val="Standard"/>
        <w:tabs>
          <w:tab w:val="left" w:pos="0"/>
          <w:tab w:val="left" w:pos="4111"/>
        </w:tabs>
        <w:jc w:val="both"/>
        <w:rPr>
          <w:rFonts w:ascii="Calibri" w:hAnsi="Calibri" w:cs="Arial"/>
          <w:b/>
          <w:sz w:val="24"/>
          <w:szCs w:val="24"/>
        </w:rPr>
      </w:pPr>
      <w:r>
        <w:rPr>
          <w:rFonts w:ascii="Calibri" w:hAnsi="Calibri" w:cs="Arial"/>
          <w:b/>
          <w:sz w:val="24"/>
          <w:szCs w:val="24"/>
        </w:rPr>
        <w:t>CLÁUSULA SEXTA: Do Reajuste de Preços</w:t>
      </w:r>
    </w:p>
    <w:p w:rsidR="00D33D08" w:rsidRDefault="00D33D08" w:rsidP="00D33D08">
      <w:pPr>
        <w:pStyle w:val="Standard"/>
        <w:numPr>
          <w:ilvl w:val="1"/>
          <w:numId w:val="3"/>
        </w:numPr>
        <w:tabs>
          <w:tab w:val="left" w:pos="567"/>
        </w:tabs>
        <w:jc w:val="both"/>
        <w:rPr>
          <w:rFonts w:ascii="Calibri" w:hAnsi="Calibri" w:cs="Arial"/>
          <w:color w:val="000000"/>
          <w:sz w:val="24"/>
          <w:szCs w:val="24"/>
        </w:rPr>
      </w:pPr>
      <w:r>
        <w:rPr>
          <w:rFonts w:ascii="Calibri"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D33D08" w:rsidRDefault="00D33D08" w:rsidP="00D33D08">
      <w:pPr>
        <w:pStyle w:val="Standard"/>
        <w:numPr>
          <w:ilvl w:val="1"/>
          <w:numId w:val="3"/>
        </w:numPr>
        <w:tabs>
          <w:tab w:val="left" w:pos="567"/>
        </w:tabs>
        <w:jc w:val="both"/>
        <w:rPr>
          <w:rFonts w:ascii="Calibri" w:hAnsi="Calibri" w:cs="Arial"/>
          <w:color w:val="000000"/>
          <w:sz w:val="24"/>
          <w:szCs w:val="24"/>
        </w:rPr>
      </w:pPr>
      <w:r>
        <w:rPr>
          <w:rFonts w:ascii="Calibri"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D33D08" w:rsidRDefault="00D33D08" w:rsidP="00D33D08">
      <w:pPr>
        <w:pStyle w:val="Standard"/>
        <w:numPr>
          <w:ilvl w:val="1"/>
          <w:numId w:val="3"/>
        </w:numPr>
        <w:tabs>
          <w:tab w:val="left" w:pos="426"/>
          <w:tab w:val="left" w:pos="567"/>
        </w:tabs>
        <w:jc w:val="both"/>
        <w:rPr>
          <w:rFonts w:ascii="Calibri" w:hAnsi="Calibri" w:cs="Arial"/>
          <w:color w:val="000000"/>
          <w:sz w:val="24"/>
          <w:szCs w:val="24"/>
        </w:rPr>
      </w:pPr>
      <w:r>
        <w:rPr>
          <w:rFonts w:ascii="Calibri" w:hAnsi="Calibri" w:cs="Arial"/>
          <w:color w:val="000000"/>
          <w:sz w:val="24"/>
          <w:szCs w:val="24"/>
        </w:rPr>
        <w:t>Quando o preço registrado tornar-se superior ao praticado no mercado, o Órgão Gerenciador deverá:</w:t>
      </w:r>
    </w:p>
    <w:p w:rsidR="00D33D08" w:rsidRDefault="00D33D08" w:rsidP="00D33D08">
      <w:pPr>
        <w:pStyle w:val="Standard"/>
        <w:numPr>
          <w:ilvl w:val="0"/>
          <w:numId w:val="24"/>
        </w:numPr>
        <w:tabs>
          <w:tab w:val="left" w:pos="1134"/>
        </w:tabs>
        <w:ind w:left="567" w:hanging="283"/>
        <w:jc w:val="both"/>
        <w:rPr>
          <w:rFonts w:ascii="Calibri" w:hAnsi="Calibri" w:cs="Arial"/>
          <w:color w:val="000000"/>
          <w:sz w:val="24"/>
          <w:szCs w:val="24"/>
        </w:rPr>
      </w:pPr>
      <w:r>
        <w:rPr>
          <w:rFonts w:ascii="Calibri" w:hAnsi="Calibri" w:cs="Arial"/>
          <w:color w:val="000000"/>
          <w:sz w:val="24"/>
          <w:szCs w:val="24"/>
        </w:rPr>
        <w:t xml:space="preserve">Convocar o fornecedor do bem ou prestador do serviço visando </w:t>
      </w:r>
      <w:proofErr w:type="gramStart"/>
      <w:r>
        <w:rPr>
          <w:rFonts w:ascii="Calibri" w:hAnsi="Calibri" w:cs="Arial"/>
          <w:color w:val="000000"/>
          <w:sz w:val="24"/>
          <w:szCs w:val="24"/>
        </w:rPr>
        <w:t>a</w:t>
      </w:r>
      <w:proofErr w:type="gramEnd"/>
      <w:r>
        <w:rPr>
          <w:rFonts w:ascii="Calibri" w:hAnsi="Calibri" w:cs="Arial"/>
          <w:color w:val="000000"/>
          <w:sz w:val="24"/>
          <w:szCs w:val="24"/>
        </w:rPr>
        <w:t xml:space="preserve"> negociação para a redução de preços e sua adequação ao mercado;</w:t>
      </w:r>
    </w:p>
    <w:p w:rsidR="00D33D08" w:rsidRDefault="00D33D08" w:rsidP="00D33D08">
      <w:pPr>
        <w:pStyle w:val="Standard"/>
        <w:numPr>
          <w:ilvl w:val="0"/>
          <w:numId w:val="5"/>
        </w:numPr>
        <w:tabs>
          <w:tab w:val="left" w:pos="1134"/>
        </w:tabs>
        <w:ind w:left="567" w:hanging="283"/>
        <w:jc w:val="both"/>
        <w:rPr>
          <w:rFonts w:ascii="Calibri" w:hAnsi="Calibri" w:cs="Arial"/>
          <w:color w:val="000000"/>
          <w:sz w:val="24"/>
          <w:szCs w:val="24"/>
        </w:rPr>
      </w:pPr>
      <w:r>
        <w:rPr>
          <w:rFonts w:ascii="Calibri" w:hAnsi="Calibri" w:cs="Arial"/>
          <w:color w:val="000000"/>
          <w:sz w:val="24"/>
          <w:szCs w:val="24"/>
        </w:rPr>
        <w:t>Liberar o fornecedor do bem ou prestador do serviço do compromisso assumido, e cancelar o seu registro, quando frustrada a negociação, respeitados os contratos já firmados;</w:t>
      </w:r>
    </w:p>
    <w:p w:rsidR="00D33D08" w:rsidRDefault="00D33D08" w:rsidP="00D33D08">
      <w:pPr>
        <w:pStyle w:val="Standard"/>
        <w:numPr>
          <w:ilvl w:val="0"/>
          <w:numId w:val="5"/>
        </w:numPr>
        <w:tabs>
          <w:tab w:val="left" w:pos="1134"/>
        </w:tabs>
        <w:ind w:left="567" w:hanging="283"/>
        <w:jc w:val="both"/>
        <w:rPr>
          <w:rFonts w:ascii="Calibri" w:hAnsi="Calibri" w:cs="Arial"/>
          <w:color w:val="000000"/>
          <w:sz w:val="24"/>
          <w:szCs w:val="24"/>
        </w:rPr>
      </w:pPr>
      <w:r>
        <w:rPr>
          <w:rFonts w:ascii="Calibri" w:hAnsi="Calibri" w:cs="Arial"/>
          <w:color w:val="000000"/>
          <w:sz w:val="24"/>
          <w:szCs w:val="24"/>
        </w:rPr>
        <w:t>Convocar os demais fornecedores ou prestadores de serviços, visando igual oportunidade de negociação.</w:t>
      </w:r>
    </w:p>
    <w:p w:rsidR="00D33D08" w:rsidRDefault="00D33D08" w:rsidP="00D33D08">
      <w:pPr>
        <w:pStyle w:val="Standard"/>
        <w:numPr>
          <w:ilvl w:val="1"/>
          <w:numId w:val="3"/>
        </w:numPr>
        <w:tabs>
          <w:tab w:val="left" w:pos="567"/>
        </w:tabs>
        <w:jc w:val="both"/>
        <w:rPr>
          <w:rFonts w:ascii="Calibri" w:hAnsi="Calibri" w:cs="Arial"/>
          <w:sz w:val="24"/>
          <w:szCs w:val="24"/>
        </w:rPr>
      </w:pPr>
      <w:r>
        <w:rPr>
          <w:rFonts w:ascii="Calibri" w:hAnsi="Calibri" w:cs="Arial"/>
          <w:sz w:val="24"/>
          <w:szCs w:val="24"/>
        </w:rPr>
        <w:t>Quando não houver êxito nas negociações para a readequação de preços, o Órgão Gerenciador cancelará o preço do bem ou do serviço registrado, publicando ATA COMPLEMENTAR da decisão.</w:t>
      </w:r>
    </w:p>
    <w:p w:rsidR="00D33D08" w:rsidRDefault="00D33D08" w:rsidP="00D33D08">
      <w:pPr>
        <w:pStyle w:val="Standard"/>
        <w:tabs>
          <w:tab w:val="left" w:pos="0"/>
          <w:tab w:val="left" w:pos="4111"/>
        </w:tabs>
        <w:jc w:val="both"/>
        <w:rPr>
          <w:rFonts w:ascii="Calibri" w:hAnsi="Calibri" w:cs="Arial"/>
          <w:color w:val="000000"/>
          <w:sz w:val="24"/>
          <w:szCs w:val="24"/>
        </w:rPr>
      </w:pPr>
    </w:p>
    <w:p w:rsidR="00D33D08" w:rsidRDefault="00D33D08" w:rsidP="00D33D08">
      <w:pPr>
        <w:pStyle w:val="Standard"/>
        <w:tabs>
          <w:tab w:val="left" w:pos="0"/>
          <w:tab w:val="left" w:pos="4111"/>
        </w:tabs>
        <w:jc w:val="both"/>
        <w:rPr>
          <w:rFonts w:ascii="Calibri" w:hAnsi="Calibri" w:cs="Arial"/>
          <w:b/>
          <w:sz w:val="24"/>
          <w:szCs w:val="24"/>
        </w:rPr>
      </w:pPr>
      <w:r>
        <w:rPr>
          <w:rFonts w:ascii="Calibri" w:hAnsi="Calibri" w:cs="Arial"/>
          <w:b/>
          <w:sz w:val="24"/>
          <w:szCs w:val="24"/>
        </w:rPr>
        <w:t>CLÁUSULA SÉTIMA: Do Cancelamento do Preço Registrado</w:t>
      </w:r>
    </w:p>
    <w:p w:rsidR="00D33D08" w:rsidRDefault="00D33D08" w:rsidP="00D33D08">
      <w:pPr>
        <w:pStyle w:val="Standard"/>
        <w:numPr>
          <w:ilvl w:val="1"/>
          <w:numId w:val="14"/>
        </w:numPr>
        <w:tabs>
          <w:tab w:val="left" w:pos="567"/>
        </w:tabs>
        <w:jc w:val="both"/>
        <w:rPr>
          <w:rFonts w:ascii="Calibri" w:hAnsi="Calibri" w:cs="Arial"/>
          <w:color w:val="000000"/>
          <w:sz w:val="24"/>
          <w:szCs w:val="24"/>
        </w:rPr>
      </w:pPr>
      <w:r>
        <w:rPr>
          <w:rFonts w:ascii="Calibri" w:hAnsi="Calibri" w:cs="Arial"/>
          <w:color w:val="000000"/>
          <w:sz w:val="24"/>
          <w:szCs w:val="24"/>
        </w:rPr>
        <w:t>O fornecedor do bem ou prestador do serviço terá seu preço registrado cancelado quando:</w:t>
      </w:r>
    </w:p>
    <w:p w:rsidR="00D33D08" w:rsidRDefault="00D33D08" w:rsidP="00D33D08">
      <w:pPr>
        <w:pStyle w:val="Standard"/>
        <w:numPr>
          <w:ilvl w:val="0"/>
          <w:numId w:val="25"/>
        </w:numPr>
        <w:tabs>
          <w:tab w:val="left" w:pos="1134"/>
        </w:tabs>
        <w:ind w:left="567" w:hanging="360"/>
        <w:jc w:val="both"/>
        <w:rPr>
          <w:rFonts w:ascii="Calibri" w:hAnsi="Calibri" w:cs="Arial"/>
          <w:color w:val="000000"/>
          <w:sz w:val="24"/>
          <w:szCs w:val="24"/>
        </w:rPr>
      </w:pPr>
      <w:r>
        <w:rPr>
          <w:rFonts w:ascii="Calibri" w:hAnsi="Calibri" w:cs="Arial"/>
          <w:color w:val="000000"/>
          <w:sz w:val="24"/>
          <w:szCs w:val="24"/>
        </w:rPr>
        <w:t>Descumprir as condições da ata de registro de preços;</w:t>
      </w:r>
    </w:p>
    <w:p w:rsidR="00D33D08" w:rsidRDefault="00D33D08" w:rsidP="00D33D08">
      <w:pPr>
        <w:pStyle w:val="Standard"/>
        <w:numPr>
          <w:ilvl w:val="0"/>
          <w:numId w:val="11"/>
        </w:numPr>
        <w:tabs>
          <w:tab w:val="left" w:pos="1134"/>
        </w:tabs>
        <w:ind w:left="567" w:hanging="360"/>
        <w:jc w:val="both"/>
        <w:rPr>
          <w:rFonts w:ascii="Calibri" w:hAnsi="Calibri" w:cs="Arial"/>
          <w:color w:val="000000"/>
          <w:sz w:val="24"/>
          <w:szCs w:val="24"/>
        </w:rPr>
      </w:pPr>
      <w:r>
        <w:rPr>
          <w:rFonts w:ascii="Calibri" w:hAnsi="Calibri" w:cs="Arial"/>
          <w:color w:val="000000"/>
          <w:sz w:val="24"/>
          <w:szCs w:val="24"/>
        </w:rPr>
        <w:t>Recusar-se a celebrar o contrato ou não retirar a Nota de Empenho, no prazo estabelecido pela Administração, sem justificativa aceitável;</w:t>
      </w:r>
    </w:p>
    <w:p w:rsidR="00D33D08" w:rsidRDefault="00D33D08" w:rsidP="00D33D08">
      <w:pPr>
        <w:pStyle w:val="Standard"/>
        <w:numPr>
          <w:ilvl w:val="0"/>
          <w:numId w:val="11"/>
        </w:numPr>
        <w:tabs>
          <w:tab w:val="left" w:pos="1134"/>
        </w:tabs>
        <w:ind w:left="567" w:hanging="360"/>
        <w:jc w:val="both"/>
        <w:rPr>
          <w:rFonts w:ascii="Calibri" w:hAnsi="Calibri" w:cs="Arial"/>
          <w:color w:val="000000"/>
          <w:sz w:val="24"/>
          <w:szCs w:val="24"/>
        </w:rPr>
      </w:pPr>
      <w:r>
        <w:rPr>
          <w:rFonts w:ascii="Calibri" w:hAnsi="Calibri" w:cs="Arial"/>
          <w:color w:val="000000"/>
          <w:sz w:val="24"/>
          <w:szCs w:val="24"/>
        </w:rPr>
        <w:t>Não aceitar reduzir o seu preço registrado, quando este se tornar superior àqueles praticados no mercado;</w:t>
      </w:r>
    </w:p>
    <w:p w:rsidR="00D33D08" w:rsidRDefault="00D33D08" w:rsidP="00D33D08">
      <w:pPr>
        <w:pStyle w:val="Standard"/>
        <w:numPr>
          <w:ilvl w:val="0"/>
          <w:numId w:val="11"/>
        </w:numPr>
        <w:tabs>
          <w:tab w:val="left" w:pos="1134"/>
        </w:tabs>
        <w:ind w:left="567" w:hanging="360"/>
        <w:jc w:val="both"/>
        <w:rPr>
          <w:rFonts w:ascii="Calibri" w:hAnsi="Calibri" w:cs="Arial"/>
          <w:color w:val="000000"/>
          <w:sz w:val="24"/>
          <w:szCs w:val="24"/>
        </w:rPr>
      </w:pPr>
      <w:r>
        <w:rPr>
          <w:rFonts w:ascii="Calibri" w:hAnsi="Calibri" w:cs="Arial"/>
          <w:color w:val="000000"/>
          <w:sz w:val="24"/>
          <w:szCs w:val="24"/>
        </w:rPr>
        <w:t>For suspenso ou declarado inidôneo para licitar ou contratar com a Administração nos termos do artigo 87, inciso IV, da Lei Federal nº 8.666, de 21 de junho de 1993;</w:t>
      </w:r>
    </w:p>
    <w:p w:rsidR="00D33D08" w:rsidRDefault="00D33D08" w:rsidP="00D33D08">
      <w:pPr>
        <w:pStyle w:val="Standard"/>
        <w:numPr>
          <w:ilvl w:val="0"/>
          <w:numId w:val="11"/>
        </w:numPr>
        <w:tabs>
          <w:tab w:val="left" w:pos="1134"/>
        </w:tabs>
        <w:ind w:left="567" w:hanging="360"/>
        <w:jc w:val="both"/>
        <w:rPr>
          <w:rFonts w:ascii="Calibri" w:hAnsi="Calibri" w:cs="Arial"/>
          <w:color w:val="000000"/>
          <w:sz w:val="24"/>
          <w:szCs w:val="24"/>
        </w:rPr>
      </w:pPr>
      <w:r>
        <w:rPr>
          <w:rFonts w:ascii="Calibri" w:hAnsi="Calibri" w:cs="Arial"/>
          <w:color w:val="000000"/>
          <w:sz w:val="24"/>
          <w:szCs w:val="24"/>
        </w:rPr>
        <w:t>For impedido de licitar e contratar com a Administração nos termos do artigo 7º da Lei Federal nº 10.520, de 17 de julho de 2002.</w:t>
      </w:r>
    </w:p>
    <w:p w:rsidR="00D33D08" w:rsidRDefault="00D33D08" w:rsidP="00D33D08">
      <w:pPr>
        <w:pStyle w:val="Standard"/>
        <w:numPr>
          <w:ilvl w:val="1"/>
          <w:numId w:val="14"/>
        </w:numPr>
        <w:tabs>
          <w:tab w:val="left" w:pos="567"/>
        </w:tabs>
        <w:jc w:val="both"/>
        <w:rPr>
          <w:rFonts w:ascii="Calibri" w:hAnsi="Calibri" w:cs="Arial"/>
          <w:color w:val="000000"/>
          <w:sz w:val="24"/>
          <w:szCs w:val="24"/>
        </w:rPr>
      </w:pPr>
      <w:r>
        <w:rPr>
          <w:rFonts w:ascii="Calibri" w:hAnsi="Calibri" w:cs="Arial"/>
          <w:color w:val="000000"/>
          <w:sz w:val="24"/>
          <w:szCs w:val="24"/>
        </w:rPr>
        <w:lastRenderedPageBreak/>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D33D08" w:rsidRDefault="00D33D08" w:rsidP="00D33D08">
      <w:pPr>
        <w:pStyle w:val="Standard"/>
        <w:numPr>
          <w:ilvl w:val="1"/>
          <w:numId w:val="14"/>
        </w:numPr>
        <w:tabs>
          <w:tab w:val="left" w:pos="567"/>
        </w:tabs>
        <w:jc w:val="both"/>
        <w:rPr>
          <w:rFonts w:ascii="Calibri" w:hAnsi="Calibri" w:cs="Arial"/>
          <w:color w:val="000000"/>
          <w:sz w:val="24"/>
          <w:szCs w:val="24"/>
        </w:rPr>
      </w:pPr>
      <w:r>
        <w:rPr>
          <w:rFonts w:ascii="Calibri"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D33D08" w:rsidRDefault="00D33D08" w:rsidP="00D33D08">
      <w:pPr>
        <w:pStyle w:val="Standard"/>
        <w:tabs>
          <w:tab w:val="left" w:pos="426"/>
        </w:tabs>
        <w:ind w:right="43"/>
        <w:jc w:val="both"/>
        <w:rPr>
          <w:rFonts w:ascii="Calibri" w:hAnsi="Calibri" w:cs="Arial"/>
          <w:color w:val="000000"/>
          <w:sz w:val="24"/>
          <w:szCs w:val="24"/>
        </w:rPr>
      </w:pPr>
    </w:p>
    <w:p w:rsidR="00D33D08" w:rsidRDefault="00D33D08" w:rsidP="00D33D08">
      <w:pPr>
        <w:pStyle w:val="Standard"/>
        <w:tabs>
          <w:tab w:val="left" w:pos="4111"/>
        </w:tabs>
        <w:jc w:val="both"/>
        <w:rPr>
          <w:rFonts w:ascii="Calibri" w:hAnsi="Calibri" w:cs="Arial"/>
          <w:b/>
          <w:sz w:val="24"/>
          <w:szCs w:val="24"/>
        </w:rPr>
      </w:pPr>
      <w:r>
        <w:rPr>
          <w:rFonts w:ascii="Calibri" w:hAnsi="Calibri" w:cs="Arial"/>
          <w:b/>
          <w:sz w:val="24"/>
          <w:szCs w:val="24"/>
        </w:rPr>
        <w:t>CLÁUSULA OITAVA: Da Garantia</w:t>
      </w:r>
    </w:p>
    <w:p w:rsidR="00D33D08" w:rsidRDefault="00D33D08" w:rsidP="00D33D08">
      <w:pPr>
        <w:pStyle w:val="Standard"/>
        <w:numPr>
          <w:ilvl w:val="1"/>
          <w:numId w:val="4"/>
        </w:numPr>
        <w:tabs>
          <w:tab w:val="left" w:pos="567"/>
        </w:tabs>
        <w:jc w:val="both"/>
        <w:rPr>
          <w:rFonts w:ascii="Calibri" w:hAnsi="Calibri" w:cs="Arial"/>
          <w:color w:val="000000"/>
          <w:sz w:val="24"/>
          <w:szCs w:val="24"/>
        </w:rPr>
      </w:pPr>
      <w:r>
        <w:rPr>
          <w:rFonts w:ascii="Calibri" w:hAnsi="Calibri" w:cs="Arial"/>
          <w:color w:val="000000"/>
          <w:sz w:val="24"/>
          <w:szCs w:val="24"/>
        </w:rPr>
        <w:t>A CONTRATADA se obriga a prestar garantia dos produtos cotados, na forma da Lei.</w:t>
      </w:r>
    </w:p>
    <w:p w:rsidR="00D33D08" w:rsidRDefault="00D33D08" w:rsidP="00D33D08">
      <w:pPr>
        <w:pStyle w:val="Standard"/>
        <w:tabs>
          <w:tab w:val="left" w:pos="378"/>
        </w:tabs>
        <w:jc w:val="both"/>
        <w:rPr>
          <w:rFonts w:ascii="Calibri" w:hAnsi="Calibri" w:cs="Arial"/>
          <w:color w:val="000000"/>
          <w:sz w:val="24"/>
          <w:szCs w:val="24"/>
        </w:rPr>
      </w:pPr>
    </w:p>
    <w:p w:rsidR="00D33D08" w:rsidRDefault="00D33D08" w:rsidP="00D33D08">
      <w:pPr>
        <w:pStyle w:val="Standard"/>
        <w:rPr>
          <w:rFonts w:ascii="Calibri" w:hAnsi="Calibri" w:cs="Arial"/>
          <w:b/>
          <w:sz w:val="24"/>
          <w:szCs w:val="24"/>
        </w:rPr>
      </w:pPr>
      <w:r>
        <w:rPr>
          <w:rFonts w:ascii="Calibri" w:hAnsi="Calibri" w:cs="Arial"/>
          <w:b/>
          <w:sz w:val="24"/>
          <w:szCs w:val="24"/>
        </w:rPr>
        <w:t>CLÁUSULA NONA: Das Obrigações da Contratante</w:t>
      </w:r>
    </w:p>
    <w:p w:rsidR="00D33D08" w:rsidRDefault="00D33D08" w:rsidP="00D33D08">
      <w:pPr>
        <w:pStyle w:val="Standard"/>
        <w:widowControl w:val="0"/>
        <w:numPr>
          <w:ilvl w:val="1"/>
          <w:numId w:val="7"/>
        </w:numPr>
        <w:tabs>
          <w:tab w:val="left" w:pos="567"/>
        </w:tabs>
        <w:rPr>
          <w:rFonts w:ascii="Calibri" w:hAnsi="Calibri" w:cs="Arial"/>
          <w:sz w:val="24"/>
          <w:szCs w:val="24"/>
          <w:lang w:eastAsia="pt-BR"/>
        </w:rPr>
      </w:pPr>
      <w:r>
        <w:rPr>
          <w:rFonts w:ascii="Calibri" w:hAnsi="Calibri" w:cs="Arial"/>
          <w:sz w:val="24"/>
          <w:szCs w:val="24"/>
          <w:lang w:eastAsia="pt-BR"/>
        </w:rPr>
        <w:t>A CONTRATANTE obrigar-se-á:</w:t>
      </w:r>
    </w:p>
    <w:p w:rsidR="00D33D08" w:rsidRDefault="00D33D08" w:rsidP="00D33D08">
      <w:pPr>
        <w:pStyle w:val="Standard"/>
        <w:widowControl w:val="0"/>
        <w:numPr>
          <w:ilvl w:val="2"/>
          <w:numId w:val="26"/>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D33D08" w:rsidRDefault="00D33D08" w:rsidP="00D33D08">
      <w:pPr>
        <w:pStyle w:val="Standard"/>
        <w:widowControl w:val="0"/>
        <w:numPr>
          <w:ilvl w:val="2"/>
          <w:numId w:val="2"/>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D33D08" w:rsidRDefault="00D33D08" w:rsidP="00D33D08">
      <w:pPr>
        <w:pStyle w:val="Standard"/>
        <w:widowControl w:val="0"/>
        <w:numPr>
          <w:ilvl w:val="2"/>
          <w:numId w:val="2"/>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Providenciar os pagamentos à CONTRATADA à vista das Notas Fiscais Eletrônicas/Faturas; devidamente atestadas nos prazos fixados.</w:t>
      </w:r>
    </w:p>
    <w:p w:rsidR="00D33D08" w:rsidRDefault="00D33D08" w:rsidP="00D33D08">
      <w:pPr>
        <w:pStyle w:val="Standard"/>
        <w:jc w:val="both"/>
        <w:rPr>
          <w:rFonts w:ascii="Calibri" w:hAnsi="Calibri" w:cs="Arial"/>
          <w:sz w:val="24"/>
          <w:szCs w:val="24"/>
          <w:lang w:eastAsia="pt-BR"/>
        </w:rPr>
      </w:pPr>
    </w:p>
    <w:p w:rsidR="00D33D08" w:rsidRDefault="00D33D08" w:rsidP="00D33D08">
      <w:pPr>
        <w:pStyle w:val="Standard"/>
        <w:jc w:val="both"/>
        <w:rPr>
          <w:rFonts w:ascii="Calibri" w:hAnsi="Calibri" w:cs="Arial"/>
          <w:b/>
          <w:sz w:val="24"/>
          <w:szCs w:val="24"/>
        </w:rPr>
      </w:pPr>
      <w:r>
        <w:rPr>
          <w:rFonts w:ascii="Calibri" w:hAnsi="Calibri" w:cs="Arial"/>
          <w:b/>
          <w:sz w:val="24"/>
          <w:szCs w:val="24"/>
        </w:rPr>
        <w:t>CLÁUSULA DÉCIMA: Das Obrigações da Contratada</w:t>
      </w:r>
    </w:p>
    <w:p w:rsidR="00D33D08" w:rsidRDefault="00D33D08" w:rsidP="00D33D08">
      <w:pPr>
        <w:pStyle w:val="Standard"/>
        <w:widowControl w:val="0"/>
        <w:numPr>
          <w:ilvl w:val="1"/>
          <w:numId w:val="9"/>
        </w:numPr>
        <w:tabs>
          <w:tab w:val="left" w:pos="479"/>
        </w:tabs>
        <w:jc w:val="both"/>
        <w:rPr>
          <w:rFonts w:ascii="Calibri" w:hAnsi="Calibri" w:cs="Arial"/>
          <w:sz w:val="24"/>
          <w:szCs w:val="24"/>
          <w:lang w:eastAsia="pt-BR"/>
        </w:rPr>
      </w:pPr>
      <w:r>
        <w:rPr>
          <w:rFonts w:ascii="Calibri" w:hAnsi="Calibri" w:cs="Arial"/>
          <w:sz w:val="24"/>
          <w:szCs w:val="24"/>
          <w:lang w:eastAsia="pt-BR"/>
        </w:rPr>
        <w:t>A CONTRATADA obrigar-se-á:</w:t>
      </w:r>
    </w:p>
    <w:p w:rsidR="00D33D08" w:rsidRDefault="00D33D08" w:rsidP="00D33D08">
      <w:pPr>
        <w:pStyle w:val="Standard"/>
        <w:widowControl w:val="0"/>
        <w:numPr>
          <w:ilvl w:val="2"/>
          <w:numId w:val="27"/>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Executar o Objeto referente ao Edital do Pregão, de acordo estritamente com as especificações descritas no mesmo;</w:t>
      </w:r>
    </w:p>
    <w:p w:rsidR="00D33D08" w:rsidRDefault="00D33D08" w:rsidP="00D33D08">
      <w:pPr>
        <w:pStyle w:val="Standard"/>
        <w:widowControl w:val="0"/>
        <w:numPr>
          <w:ilvl w:val="2"/>
          <w:numId w:val="16"/>
        </w:numPr>
        <w:tabs>
          <w:tab w:val="left" w:pos="1134"/>
        </w:tabs>
        <w:ind w:left="567" w:hanging="283"/>
        <w:jc w:val="both"/>
        <w:rPr>
          <w:rFonts w:ascii="Calibri" w:hAnsi="Calibri" w:cs="Arial"/>
          <w:b/>
          <w:sz w:val="24"/>
          <w:szCs w:val="24"/>
          <w:lang w:eastAsia="pt-BR"/>
        </w:rPr>
      </w:pPr>
      <w:r>
        <w:rPr>
          <w:rFonts w:ascii="Calibri"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D33D08" w:rsidRDefault="00D33D08" w:rsidP="00D33D08">
      <w:pPr>
        <w:pStyle w:val="Standard"/>
        <w:widowControl w:val="0"/>
        <w:numPr>
          <w:ilvl w:val="2"/>
          <w:numId w:val="16"/>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Pr>
          <w:rFonts w:ascii="Calibri" w:hAnsi="Calibri" w:cs="Arial"/>
          <w:sz w:val="24"/>
          <w:szCs w:val="24"/>
          <w:lang w:eastAsia="pt-BR"/>
        </w:rPr>
        <w:t>a seu</w:t>
      </w:r>
      <w:proofErr w:type="gramEnd"/>
      <w:r>
        <w:rPr>
          <w:rFonts w:ascii="Calibri" w:hAnsi="Calibri" w:cs="Arial"/>
          <w:sz w:val="24"/>
          <w:szCs w:val="24"/>
          <w:lang w:eastAsia="pt-BR"/>
        </w:rPr>
        <w:t xml:space="preserve"> exclusivo critério a aceitabilidade; independente de aplicação das penalidades prevista em lei;</w:t>
      </w:r>
    </w:p>
    <w:p w:rsidR="00D33D08" w:rsidRDefault="00D33D08" w:rsidP="00D33D08">
      <w:pPr>
        <w:pStyle w:val="Standard"/>
        <w:widowControl w:val="0"/>
        <w:numPr>
          <w:ilvl w:val="2"/>
          <w:numId w:val="16"/>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D33D08" w:rsidRDefault="00D33D08" w:rsidP="00D33D08">
      <w:pPr>
        <w:pStyle w:val="Standard"/>
        <w:widowControl w:val="0"/>
        <w:numPr>
          <w:ilvl w:val="2"/>
          <w:numId w:val="16"/>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 xml:space="preserve">Assumir inteira responsabilidade com todas as despesas diretas e indiretas referentes ao fornecimento do objeto, inclusive da sua entrega até a sede da licitada ou local por ela indicada; bem como pela reposição dos serviços que </w:t>
      </w:r>
      <w:r>
        <w:rPr>
          <w:rFonts w:ascii="Calibri" w:hAnsi="Calibri" w:cs="Arial"/>
          <w:sz w:val="24"/>
          <w:szCs w:val="24"/>
          <w:lang w:eastAsia="pt-BR"/>
        </w:rPr>
        <w:lastRenderedPageBreak/>
        <w:t>venha a ser constatado não estar em conformidade com as referidas especificações, nos termos do Art. 69, da Lei 8.666/93;</w:t>
      </w:r>
    </w:p>
    <w:p w:rsidR="00D33D08" w:rsidRDefault="00D33D08" w:rsidP="00D33D08">
      <w:pPr>
        <w:pStyle w:val="Standard"/>
        <w:widowControl w:val="0"/>
        <w:numPr>
          <w:ilvl w:val="2"/>
          <w:numId w:val="16"/>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Reparar, corrigir, remover, substituir, às suas expensas no total ou em parte, o Objeto do Contrato em que se verificarem vícios, defeitos ou incorreções resultantes da execução;</w:t>
      </w:r>
    </w:p>
    <w:p w:rsidR="00D33D08" w:rsidRDefault="00D33D08" w:rsidP="00D33D08">
      <w:pPr>
        <w:pStyle w:val="Standard"/>
        <w:widowControl w:val="0"/>
        <w:numPr>
          <w:ilvl w:val="2"/>
          <w:numId w:val="16"/>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D33D08" w:rsidRDefault="00D33D08" w:rsidP="00D33D08">
      <w:pPr>
        <w:pStyle w:val="Standard"/>
        <w:widowControl w:val="0"/>
        <w:numPr>
          <w:ilvl w:val="2"/>
          <w:numId w:val="16"/>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Acatar todas as demais condições e assumir as obrigações contidas no Edital, seus anexos e nos Contratos oriundos desta Ata de Registro de Preços.</w:t>
      </w:r>
    </w:p>
    <w:p w:rsidR="00D33D08" w:rsidRDefault="00D33D08" w:rsidP="00D33D08">
      <w:pPr>
        <w:pStyle w:val="Standard"/>
        <w:widowControl w:val="0"/>
        <w:tabs>
          <w:tab w:val="left" w:pos="1134"/>
          <w:tab w:val="left" w:pos="1253"/>
        </w:tabs>
        <w:ind w:left="567" w:right="156" w:hanging="283"/>
        <w:jc w:val="both"/>
        <w:rPr>
          <w:rFonts w:ascii="Calibri" w:hAnsi="Calibri" w:cs="Arial"/>
          <w:sz w:val="24"/>
          <w:szCs w:val="24"/>
          <w:lang w:eastAsia="pt-BR"/>
        </w:rPr>
      </w:pPr>
    </w:p>
    <w:p w:rsidR="00D33D08" w:rsidRDefault="00D33D08" w:rsidP="00D33D08">
      <w:pPr>
        <w:pStyle w:val="Standard"/>
        <w:tabs>
          <w:tab w:val="left" w:pos="9781"/>
        </w:tabs>
        <w:rPr>
          <w:rFonts w:ascii="Calibri" w:hAnsi="Calibri" w:cs="Arial"/>
          <w:b/>
          <w:sz w:val="24"/>
          <w:szCs w:val="24"/>
        </w:rPr>
      </w:pPr>
      <w:r>
        <w:rPr>
          <w:rFonts w:ascii="Calibri" w:hAnsi="Calibri" w:cs="Arial"/>
          <w:b/>
          <w:sz w:val="24"/>
          <w:szCs w:val="24"/>
        </w:rPr>
        <w:t>CLÁUSULA DÉCIMA PRIMEIRA: Da Fiscalização</w:t>
      </w:r>
    </w:p>
    <w:p w:rsidR="00D33D08" w:rsidRDefault="00D33D08" w:rsidP="00D33D08">
      <w:pPr>
        <w:pStyle w:val="Standard"/>
        <w:tabs>
          <w:tab w:val="left" w:pos="567"/>
        </w:tabs>
        <w:jc w:val="both"/>
      </w:pPr>
      <w:r>
        <w:rPr>
          <w:rFonts w:ascii="Calibri" w:hAnsi="Calibri" w:cs="Arial"/>
          <w:b/>
          <w:sz w:val="24"/>
          <w:szCs w:val="24"/>
        </w:rPr>
        <w:t xml:space="preserve">11.1. </w:t>
      </w:r>
      <w:r>
        <w:rPr>
          <w:rFonts w:ascii="Calibri"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D33D08" w:rsidRDefault="00D33D08" w:rsidP="00D33D08">
      <w:pPr>
        <w:pStyle w:val="Standard"/>
        <w:widowControl w:val="0"/>
        <w:numPr>
          <w:ilvl w:val="1"/>
          <w:numId w:val="18"/>
        </w:numPr>
        <w:tabs>
          <w:tab w:val="left" w:pos="567"/>
          <w:tab w:val="left" w:pos="695"/>
        </w:tabs>
        <w:rPr>
          <w:rFonts w:ascii="Calibri" w:hAnsi="Calibri" w:cs="Arial"/>
          <w:sz w:val="24"/>
          <w:szCs w:val="24"/>
          <w:lang w:eastAsia="pt-BR"/>
        </w:rPr>
      </w:pPr>
      <w:r>
        <w:rPr>
          <w:rFonts w:ascii="Calibri" w:hAnsi="Calibri" w:cs="Arial"/>
          <w:sz w:val="24"/>
          <w:szCs w:val="24"/>
          <w:lang w:eastAsia="pt-BR"/>
        </w:rPr>
        <w:t>A fiscalização terá poderes para:</w:t>
      </w:r>
    </w:p>
    <w:p w:rsidR="00D33D08" w:rsidRDefault="00D33D08" w:rsidP="00D33D08">
      <w:pPr>
        <w:pStyle w:val="Standard"/>
        <w:widowControl w:val="0"/>
        <w:numPr>
          <w:ilvl w:val="3"/>
          <w:numId w:val="28"/>
        </w:numPr>
        <w:tabs>
          <w:tab w:val="left" w:pos="1134"/>
        </w:tabs>
        <w:ind w:left="567" w:hanging="324"/>
        <w:jc w:val="both"/>
        <w:rPr>
          <w:rFonts w:ascii="Calibri" w:hAnsi="Calibri" w:cs="Arial"/>
          <w:sz w:val="24"/>
          <w:szCs w:val="24"/>
          <w:lang w:eastAsia="pt-BR"/>
        </w:rPr>
      </w:pPr>
      <w:r>
        <w:rPr>
          <w:rFonts w:ascii="Calibri" w:hAnsi="Calibri" w:cs="Arial"/>
          <w:sz w:val="24"/>
          <w:szCs w:val="24"/>
          <w:lang w:eastAsia="pt-BR"/>
        </w:rPr>
        <w:t>Recusar serviços que não obedeçam às especificações, como disposto no edital do Pregão;</w:t>
      </w:r>
    </w:p>
    <w:p w:rsidR="00D33D08" w:rsidRDefault="00D33D08" w:rsidP="00D33D08">
      <w:pPr>
        <w:pStyle w:val="Standard"/>
        <w:widowControl w:val="0"/>
        <w:numPr>
          <w:ilvl w:val="3"/>
          <w:numId w:val="8"/>
        </w:numPr>
        <w:tabs>
          <w:tab w:val="left" w:pos="1134"/>
        </w:tabs>
        <w:ind w:left="567" w:hanging="324"/>
        <w:jc w:val="both"/>
        <w:rPr>
          <w:rFonts w:ascii="Calibri" w:hAnsi="Calibri" w:cs="Arial"/>
          <w:sz w:val="24"/>
          <w:szCs w:val="24"/>
          <w:lang w:eastAsia="pt-BR"/>
        </w:rPr>
      </w:pPr>
      <w:r>
        <w:rPr>
          <w:rFonts w:ascii="Calibri" w:hAnsi="Calibri" w:cs="Arial"/>
          <w:sz w:val="24"/>
          <w:szCs w:val="24"/>
          <w:lang w:eastAsia="pt-BR"/>
        </w:rPr>
        <w:t>Transmitir a CONTRATADA as determinações e instruções da Secretaria Solicitante;</w:t>
      </w:r>
    </w:p>
    <w:p w:rsidR="00D33D08" w:rsidRDefault="00D33D08" w:rsidP="00D33D08">
      <w:pPr>
        <w:pStyle w:val="Standard"/>
        <w:widowControl w:val="0"/>
        <w:numPr>
          <w:ilvl w:val="3"/>
          <w:numId w:val="8"/>
        </w:numPr>
        <w:tabs>
          <w:tab w:val="left" w:pos="1134"/>
        </w:tabs>
        <w:ind w:left="567" w:right="114" w:hanging="324"/>
        <w:jc w:val="both"/>
        <w:rPr>
          <w:rFonts w:ascii="Calibri" w:hAnsi="Calibri" w:cs="Arial"/>
          <w:sz w:val="24"/>
          <w:szCs w:val="24"/>
          <w:lang w:eastAsia="pt-BR"/>
        </w:rPr>
      </w:pPr>
      <w:r>
        <w:rPr>
          <w:rFonts w:ascii="Calibri" w:hAnsi="Calibri" w:cs="Arial"/>
          <w:sz w:val="24"/>
          <w:szCs w:val="24"/>
          <w:lang w:eastAsia="pt-BR"/>
        </w:rPr>
        <w:t>Examinar os documentos referentes à regularidade da CONTRATADA para com a Previdência Social; FGTS; ISS, Justiça Trabalhista e outros decorrentes que se fizerem necessários;</w:t>
      </w:r>
    </w:p>
    <w:p w:rsidR="00D33D08" w:rsidRDefault="00D33D08" w:rsidP="00D33D08">
      <w:pPr>
        <w:pStyle w:val="Standard"/>
        <w:widowControl w:val="0"/>
        <w:numPr>
          <w:ilvl w:val="3"/>
          <w:numId w:val="8"/>
        </w:numPr>
        <w:tabs>
          <w:tab w:val="left" w:pos="1134"/>
        </w:tabs>
        <w:ind w:left="567" w:right="109" w:hanging="324"/>
        <w:jc w:val="both"/>
        <w:rPr>
          <w:rFonts w:ascii="Calibri" w:hAnsi="Calibri" w:cs="Arial"/>
          <w:sz w:val="24"/>
          <w:szCs w:val="24"/>
          <w:lang w:eastAsia="pt-BR"/>
        </w:rPr>
      </w:pPr>
      <w:r>
        <w:rPr>
          <w:rFonts w:ascii="Calibri" w:hAnsi="Calibri" w:cs="Arial"/>
          <w:sz w:val="24"/>
          <w:szCs w:val="24"/>
          <w:lang w:eastAsia="pt-BR"/>
        </w:rPr>
        <w:t>Praticar quaisquer atos, nos limites do contrato, que se destinem a preservar todo e qualquer direito do Município de Guapirama;</w:t>
      </w:r>
    </w:p>
    <w:p w:rsidR="00D33D08" w:rsidRDefault="00D33D08" w:rsidP="00D33D08">
      <w:pPr>
        <w:pStyle w:val="Standard"/>
        <w:widowControl w:val="0"/>
        <w:tabs>
          <w:tab w:val="left" w:pos="567"/>
        </w:tabs>
        <w:jc w:val="both"/>
      </w:pPr>
      <w:r>
        <w:rPr>
          <w:rFonts w:ascii="Calibri" w:hAnsi="Calibri" w:cs="Arial"/>
          <w:b/>
          <w:sz w:val="24"/>
          <w:szCs w:val="24"/>
          <w:lang w:eastAsia="pt-BR"/>
        </w:rPr>
        <w:t>11.3.</w:t>
      </w:r>
      <w:r>
        <w:rPr>
          <w:rFonts w:ascii="Calibri" w:hAnsi="Calibri" w:cs="Arial"/>
          <w:sz w:val="24"/>
          <w:szCs w:val="24"/>
          <w:lang w:eastAsia="pt-BR"/>
        </w:rPr>
        <w:tab/>
        <w:t>As determinações referentes às prioridades de entrega dos serviços; bem como a solução de casos concernentes a esses assuntos, ficarão a cargo da fiscalização.</w:t>
      </w:r>
    </w:p>
    <w:p w:rsidR="00D33D08" w:rsidRDefault="00D33D08" w:rsidP="00D33D08">
      <w:pPr>
        <w:pStyle w:val="Standard"/>
        <w:widowControl w:val="0"/>
        <w:tabs>
          <w:tab w:val="left" w:pos="567"/>
        </w:tabs>
        <w:jc w:val="both"/>
      </w:pPr>
      <w:r>
        <w:rPr>
          <w:rFonts w:ascii="Calibri" w:hAnsi="Calibri" w:cs="Arial"/>
          <w:b/>
          <w:sz w:val="24"/>
          <w:szCs w:val="24"/>
          <w:lang w:eastAsia="pt-BR"/>
        </w:rPr>
        <w:t>11.4.</w:t>
      </w:r>
      <w:r>
        <w:rPr>
          <w:rFonts w:ascii="Calibri" w:hAnsi="Calibri" w:cs="Arial"/>
          <w:sz w:val="24"/>
          <w:szCs w:val="24"/>
          <w:lang w:eastAsia="pt-BR"/>
        </w:rPr>
        <w:tab/>
        <w:t>A ação da fiscalização não diminui a completa responsabilidade da CONTRATADA pelo fornecimento dos bens, ora licitados.</w:t>
      </w:r>
    </w:p>
    <w:p w:rsidR="00D33D08" w:rsidRDefault="00D33D08" w:rsidP="00D33D08">
      <w:pPr>
        <w:pStyle w:val="Standard"/>
        <w:tabs>
          <w:tab w:val="left" w:pos="567"/>
        </w:tabs>
        <w:jc w:val="both"/>
        <w:rPr>
          <w:rFonts w:ascii="Calibri" w:hAnsi="Calibri" w:cs="Arial"/>
          <w:sz w:val="24"/>
          <w:szCs w:val="24"/>
          <w:lang w:eastAsia="pt-BR"/>
        </w:rPr>
      </w:pPr>
    </w:p>
    <w:p w:rsidR="00D33D08" w:rsidRDefault="00D33D08" w:rsidP="00D33D08">
      <w:pPr>
        <w:pStyle w:val="Standard"/>
        <w:tabs>
          <w:tab w:val="left" w:pos="9781"/>
        </w:tabs>
        <w:jc w:val="both"/>
        <w:rPr>
          <w:rFonts w:ascii="Calibri" w:hAnsi="Calibri" w:cs="Arial"/>
          <w:b/>
          <w:sz w:val="24"/>
          <w:szCs w:val="24"/>
        </w:rPr>
      </w:pPr>
      <w:r>
        <w:rPr>
          <w:rFonts w:ascii="Calibri" w:hAnsi="Calibri" w:cs="Arial"/>
          <w:b/>
          <w:sz w:val="24"/>
          <w:szCs w:val="24"/>
        </w:rPr>
        <w:t>CLÁUSULA DÉCIMA SEGUNDA: Das Contratações e Sanções Administrativas</w:t>
      </w:r>
    </w:p>
    <w:p w:rsidR="00D33D08" w:rsidRDefault="00D33D08" w:rsidP="00D33D08">
      <w:pPr>
        <w:pStyle w:val="Standard"/>
        <w:widowControl w:val="0"/>
        <w:tabs>
          <w:tab w:val="left" w:pos="567"/>
          <w:tab w:val="left" w:pos="1276"/>
        </w:tabs>
        <w:jc w:val="both"/>
      </w:pPr>
      <w:r>
        <w:rPr>
          <w:rFonts w:ascii="Calibri" w:hAnsi="Calibri" w:cs="Arial"/>
          <w:b/>
          <w:sz w:val="24"/>
          <w:szCs w:val="24"/>
          <w:lang w:eastAsia="pt-BR"/>
        </w:rPr>
        <w:t>12.1.</w:t>
      </w:r>
      <w:r>
        <w:rPr>
          <w:rFonts w:ascii="Calibri" w:hAnsi="Calibri" w:cs="Arial"/>
          <w:sz w:val="24"/>
          <w:szCs w:val="24"/>
          <w:lang w:eastAsia="pt-BR"/>
        </w:rPr>
        <w:tab/>
        <w:t>As contratações se darão através da formalização de termo de contrato, que será substituído pela Ordem de Serviço ou Nota de Empenho, ou, outro documento equivalente;</w:t>
      </w:r>
    </w:p>
    <w:p w:rsidR="00D33D08" w:rsidRDefault="00D33D08" w:rsidP="00D33D08">
      <w:pPr>
        <w:pStyle w:val="Standard"/>
        <w:widowControl w:val="0"/>
        <w:tabs>
          <w:tab w:val="left" w:pos="567"/>
        </w:tabs>
        <w:jc w:val="both"/>
      </w:pPr>
      <w:r>
        <w:rPr>
          <w:rFonts w:ascii="Calibri" w:hAnsi="Calibri" w:cs="Arial"/>
          <w:b/>
          <w:sz w:val="24"/>
          <w:szCs w:val="24"/>
          <w:lang w:eastAsia="pt-BR"/>
        </w:rPr>
        <w:t>12.2.</w:t>
      </w:r>
      <w:r>
        <w:rPr>
          <w:rFonts w:ascii="Calibri"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D33D08" w:rsidRDefault="00D33D08" w:rsidP="00D33D08">
      <w:pPr>
        <w:pStyle w:val="Standard"/>
        <w:widowControl w:val="0"/>
        <w:tabs>
          <w:tab w:val="left" w:pos="567"/>
        </w:tabs>
        <w:jc w:val="both"/>
      </w:pPr>
      <w:r>
        <w:rPr>
          <w:rFonts w:ascii="Calibri" w:hAnsi="Calibri" w:cs="Arial"/>
          <w:b/>
          <w:sz w:val="24"/>
          <w:szCs w:val="24"/>
          <w:lang w:eastAsia="pt-BR"/>
        </w:rPr>
        <w:t>12.3.</w:t>
      </w:r>
      <w:r>
        <w:rPr>
          <w:rFonts w:ascii="Calibri" w:hAnsi="Calibri" w:cs="Arial"/>
          <w:sz w:val="24"/>
          <w:szCs w:val="24"/>
          <w:lang w:eastAsia="pt-BR"/>
        </w:rPr>
        <w:tab/>
        <w:t xml:space="preserve">Se o fornecedor com preço registrado, em primeiro lugar recusar-se a retirar/aceitar a Nota de Empenho ou documento equivalente, o Município convocará </w:t>
      </w:r>
      <w:r>
        <w:rPr>
          <w:rFonts w:ascii="Calibri" w:hAnsi="Calibri" w:cs="Arial"/>
          <w:sz w:val="24"/>
          <w:szCs w:val="24"/>
          <w:lang w:eastAsia="pt-BR"/>
        </w:rPr>
        <w:lastRenderedPageBreak/>
        <w:t>os detentores de preços registrados subsequentes, para efetuar o fornecimento, e assim por diante quanto aos demais, sem o prejuízo da aplicação das penalidades cabíveis, quando for ocaso;</w:t>
      </w:r>
    </w:p>
    <w:p w:rsidR="00D33D08" w:rsidRDefault="00D33D08" w:rsidP="00D33D08">
      <w:pPr>
        <w:pStyle w:val="Standard"/>
        <w:widowControl w:val="0"/>
        <w:tabs>
          <w:tab w:val="left" w:pos="567"/>
        </w:tabs>
        <w:jc w:val="both"/>
      </w:pPr>
      <w:r>
        <w:rPr>
          <w:rFonts w:ascii="Calibri" w:hAnsi="Calibri" w:cs="Arial"/>
          <w:b/>
          <w:sz w:val="24"/>
          <w:szCs w:val="24"/>
          <w:lang w:eastAsia="pt-BR"/>
        </w:rPr>
        <w:t>12.4.</w:t>
      </w:r>
      <w:r>
        <w:rPr>
          <w:rFonts w:ascii="Calibri" w:hAnsi="Calibri" w:cs="Arial"/>
          <w:sz w:val="24"/>
          <w:szCs w:val="24"/>
          <w:lang w:eastAsia="pt-BR"/>
        </w:rPr>
        <w:tab/>
        <w:t xml:space="preserve">Pela inexecução total ou parcial deste instrumento, a CONTRATANTE </w:t>
      </w:r>
      <w:proofErr w:type="gramStart"/>
      <w:r>
        <w:rPr>
          <w:rFonts w:ascii="Calibri" w:hAnsi="Calibri" w:cs="Arial"/>
          <w:sz w:val="24"/>
          <w:szCs w:val="24"/>
          <w:lang w:eastAsia="pt-BR"/>
        </w:rPr>
        <w:t>poderá,</w:t>
      </w:r>
      <w:proofErr w:type="gramEnd"/>
      <w:r>
        <w:rPr>
          <w:rFonts w:ascii="Calibri" w:hAnsi="Calibri" w:cs="Arial"/>
          <w:sz w:val="24"/>
          <w:szCs w:val="24"/>
          <w:lang w:eastAsia="pt-BR"/>
        </w:rPr>
        <w:t xml:space="preserve"> garantida a prévia defesa, aplicar à CONTRATADA as seguintes sanções, segundo a gravidade da falta cometida:</w:t>
      </w:r>
    </w:p>
    <w:p w:rsidR="00D33D08" w:rsidRDefault="00D33D08" w:rsidP="00D33D08">
      <w:pPr>
        <w:pStyle w:val="Standard"/>
        <w:widowControl w:val="0"/>
        <w:numPr>
          <w:ilvl w:val="0"/>
          <w:numId w:val="29"/>
        </w:numPr>
        <w:tabs>
          <w:tab w:val="left" w:pos="1134"/>
        </w:tabs>
        <w:ind w:left="567" w:hanging="284"/>
        <w:rPr>
          <w:rFonts w:ascii="Calibri" w:hAnsi="Calibri" w:cs="Arial"/>
          <w:b/>
          <w:sz w:val="24"/>
          <w:szCs w:val="24"/>
          <w:lang w:eastAsia="pt-BR"/>
        </w:rPr>
      </w:pPr>
      <w:r>
        <w:rPr>
          <w:rFonts w:ascii="Calibri" w:hAnsi="Calibri" w:cs="Arial"/>
          <w:b/>
          <w:sz w:val="24"/>
          <w:szCs w:val="24"/>
          <w:lang w:eastAsia="pt-BR"/>
        </w:rPr>
        <w:t>Advertência escrita:</w:t>
      </w:r>
    </w:p>
    <w:p w:rsidR="00D33D08" w:rsidRDefault="00D33D08" w:rsidP="00D33D08">
      <w:pPr>
        <w:pStyle w:val="Standard"/>
        <w:widowControl w:val="0"/>
        <w:numPr>
          <w:ilvl w:val="1"/>
          <w:numId w:val="30"/>
        </w:numPr>
        <w:tabs>
          <w:tab w:val="left" w:pos="1134"/>
          <w:tab w:val="left" w:pos="1985"/>
        </w:tabs>
        <w:ind w:left="567" w:hanging="284"/>
        <w:jc w:val="both"/>
        <w:rPr>
          <w:rFonts w:ascii="Calibri" w:hAnsi="Calibri" w:cs="Arial"/>
          <w:sz w:val="24"/>
          <w:szCs w:val="24"/>
          <w:lang w:eastAsia="pt-BR"/>
        </w:rPr>
      </w:pPr>
      <w:r>
        <w:rPr>
          <w:rFonts w:ascii="Calibri"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D33D08" w:rsidRDefault="00D33D08" w:rsidP="00D33D08">
      <w:pPr>
        <w:pStyle w:val="Standard"/>
        <w:widowControl w:val="0"/>
        <w:numPr>
          <w:ilvl w:val="0"/>
          <w:numId w:val="30"/>
        </w:numPr>
        <w:tabs>
          <w:tab w:val="left" w:pos="1134"/>
        </w:tabs>
        <w:ind w:left="567" w:hanging="284"/>
        <w:rPr>
          <w:rFonts w:ascii="Calibri" w:hAnsi="Calibri" w:cs="Arial"/>
          <w:b/>
          <w:sz w:val="24"/>
          <w:szCs w:val="24"/>
          <w:lang w:eastAsia="pt-BR"/>
        </w:rPr>
      </w:pPr>
      <w:r>
        <w:rPr>
          <w:rFonts w:ascii="Calibri" w:hAnsi="Calibri" w:cs="Arial"/>
          <w:b/>
          <w:sz w:val="24"/>
          <w:szCs w:val="24"/>
          <w:lang w:eastAsia="pt-BR"/>
        </w:rPr>
        <w:t>Multas:</w:t>
      </w:r>
    </w:p>
    <w:p w:rsidR="00D33D08" w:rsidRDefault="00D33D08" w:rsidP="00D33D08">
      <w:pPr>
        <w:pStyle w:val="Standard"/>
        <w:widowControl w:val="0"/>
        <w:numPr>
          <w:ilvl w:val="1"/>
          <w:numId w:val="30"/>
        </w:numPr>
        <w:tabs>
          <w:tab w:val="left" w:pos="1134"/>
          <w:tab w:val="left" w:pos="1985"/>
        </w:tabs>
        <w:ind w:left="567" w:hanging="284"/>
        <w:jc w:val="both"/>
        <w:rPr>
          <w:rFonts w:ascii="Calibri" w:hAnsi="Calibri" w:cs="Arial"/>
          <w:sz w:val="24"/>
          <w:szCs w:val="24"/>
          <w:lang w:eastAsia="pt-BR"/>
        </w:rPr>
      </w:pPr>
      <w:r>
        <w:rPr>
          <w:rFonts w:ascii="Calibri"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D33D08" w:rsidRDefault="00D33D08" w:rsidP="00D33D08">
      <w:pPr>
        <w:pStyle w:val="Standard"/>
        <w:widowControl w:val="0"/>
        <w:numPr>
          <w:ilvl w:val="2"/>
          <w:numId w:val="30"/>
        </w:numPr>
        <w:tabs>
          <w:tab w:val="left" w:pos="1702"/>
          <w:tab w:val="left" w:pos="2836"/>
        </w:tabs>
        <w:ind w:left="851" w:hanging="284"/>
        <w:jc w:val="both"/>
        <w:rPr>
          <w:rFonts w:ascii="Calibri" w:hAnsi="Calibri" w:cs="Arial"/>
          <w:sz w:val="24"/>
          <w:szCs w:val="24"/>
          <w:lang w:eastAsia="pt-BR"/>
        </w:rPr>
      </w:pPr>
      <w:r>
        <w:rPr>
          <w:rFonts w:ascii="Calibri"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D33D08" w:rsidRDefault="00D33D08" w:rsidP="00D33D08">
      <w:pPr>
        <w:pStyle w:val="Standard"/>
        <w:widowControl w:val="0"/>
        <w:numPr>
          <w:ilvl w:val="2"/>
          <w:numId w:val="30"/>
        </w:numPr>
        <w:tabs>
          <w:tab w:val="left" w:pos="1702"/>
          <w:tab w:val="left" w:pos="1822"/>
          <w:tab w:val="left" w:pos="2836"/>
        </w:tabs>
        <w:ind w:left="851" w:hanging="284"/>
        <w:jc w:val="both"/>
        <w:rPr>
          <w:rFonts w:ascii="Calibri" w:hAnsi="Calibri" w:cs="Arial"/>
          <w:sz w:val="24"/>
          <w:szCs w:val="24"/>
          <w:lang w:eastAsia="pt-BR"/>
        </w:rPr>
      </w:pPr>
      <w:r>
        <w:rPr>
          <w:rFonts w:ascii="Calibri"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D33D08" w:rsidRDefault="00D33D08" w:rsidP="00D33D08">
      <w:pPr>
        <w:pStyle w:val="Standard"/>
        <w:widowControl w:val="0"/>
        <w:numPr>
          <w:ilvl w:val="2"/>
          <w:numId w:val="30"/>
        </w:numPr>
        <w:tabs>
          <w:tab w:val="left" w:pos="1702"/>
          <w:tab w:val="left" w:pos="2836"/>
        </w:tabs>
        <w:ind w:left="851" w:hanging="284"/>
        <w:jc w:val="both"/>
      </w:pPr>
      <w:r>
        <w:rPr>
          <w:rFonts w:ascii="Calibri" w:hAnsi="Calibri" w:cs="Arial"/>
          <w:sz w:val="24"/>
          <w:szCs w:val="24"/>
          <w:lang w:eastAsia="pt-BR"/>
        </w:rPr>
        <w:t xml:space="preserve">O atraso injustificado na execução do fornecimento, que exceder ao prazo fixado, sem prejuízo do disposto no </w:t>
      </w:r>
      <w:r>
        <w:rPr>
          <w:rFonts w:ascii="Calibri" w:hAnsi="Calibri" w:cs="Arial"/>
          <w:sz w:val="24"/>
          <w:szCs w:val="24"/>
        </w:rPr>
        <w:t>§1º do artigo 86, da Lei 8.666/93, sujeitará o contratado à multa de mora, calculada por dia de atraso da obrigação não cumprida, que incidirá sobre o valor global do ajuste, na seguinte conformidade:</w:t>
      </w:r>
    </w:p>
    <w:p w:rsidR="00D33D08" w:rsidRDefault="00D33D08" w:rsidP="00D33D08">
      <w:pPr>
        <w:pStyle w:val="Standard"/>
        <w:widowControl w:val="0"/>
        <w:numPr>
          <w:ilvl w:val="3"/>
          <w:numId w:val="30"/>
        </w:numPr>
        <w:tabs>
          <w:tab w:val="left" w:pos="2836"/>
        </w:tabs>
        <w:ind w:left="1418" w:hanging="284"/>
        <w:rPr>
          <w:rFonts w:ascii="Calibri" w:hAnsi="Calibri" w:cs="Arial"/>
          <w:sz w:val="24"/>
          <w:szCs w:val="24"/>
          <w:lang w:eastAsia="pt-BR"/>
        </w:rPr>
      </w:pPr>
      <w:r>
        <w:rPr>
          <w:rFonts w:ascii="Calibri" w:hAnsi="Calibri" w:cs="Arial"/>
          <w:sz w:val="24"/>
          <w:szCs w:val="24"/>
          <w:lang w:eastAsia="pt-BR"/>
        </w:rPr>
        <w:t xml:space="preserve">Atraso de até </w:t>
      </w:r>
      <w:proofErr w:type="gramStart"/>
      <w:r>
        <w:rPr>
          <w:rFonts w:ascii="Calibri" w:hAnsi="Calibri" w:cs="Arial"/>
          <w:sz w:val="24"/>
          <w:szCs w:val="24"/>
          <w:lang w:eastAsia="pt-BR"/>
        </w:rPr>
        <w:t>5</w:t>
      </w:r>
      <w:proofErr w:type="gramEnd"/>
      <w:r>
        <w:rPr>
          <w:rFonts w:ascii="Calibri" w:hAnsi="Calibri" w:cs="Arial"/>
          <w:sz w:val="24"/>
          <w:szCs w:val="24"/>
          <w:lang w:eastAsia="pt-BR"/>
        </w:rPr>
        <w:t xml:space="preserve"> dias, multa de 0,1%, por dia de atraso;</w:t>
      </w:r>
    </w:p>
    <w:p w:rsidR="00D33D08" w:rsidRDefault="00D33D08" w:rsidP="00D33D08">
      <w:pPr>
        <w:pStyle w:val="Standard"/>
        <w:widowControl w:val="0"/>
        <w:numPr>
          <w:ilvl w:val="3"/>
          <w:numId w:val="30"/>
        </w:numPr>
        <w:tabs>
          <w:tab w:val="left" w:pos="2836"/>
        </w:tabs>
        <w:ind w:left="1418" w:hanging="284"/>
        <w:rPr>
          <w:rFonts w:ascii="Calibri" w:hAnsi="Calibri" w:cs="Arial"/>
          <w:sz w:val="24"/>
          <w:szCs w:val="24"/>
          <w:lang w:eastAsia="pt-BR"/>
        </w:rPr>
      </w:pPr>
      <w:r>
        <w:rPr>
          <w:rFonts w:ascii="Calibri" w:hAnsi="Calibri" w:cs="Arial"/>
          <w:sz w:val="24"/>
          <w:szCs w:val="24"/>
          <w:lang w:eastAsia="pt-BR"/>
        </w:rPr>
        <w:t>Atraso de 6 a 15 dias, multa de 0,2%, por dia de atraso;</w:t>
      </w:r>
    </w:p>
    <w:p w:rsidR="00D33D08" w:rsidRDefault="00D33D08" w:rsidP="00D33D08">
      <w:pPr>
        <w:pStyle w:val="Standard"/>
        <w:widowControl w:val="0"/>
        <w:numPr>
          <w:ilvl w:val="3"/>
          <w:numId w:val="30"/>
        </w:numPr>
        <w:tabs>
          <w:tab w:val="left" w:pos="2836"/>
        </w:tabs>
        <w:ind w:left="1418" w:hanging="284"/>
        <w:rPr>
          <w:rFonts w:ascii="Calibri" w:hAnsi="Calibri" w:cs="Arial"/>
          <w:sz w:val="24"/>
          <w:szCs w:val="24"/>
          <w:lang w:eastAsia="pt-BR"/>
        </w:rPr>
      </w:pPr>
      <w:r>
        <w:rPr>
          <w:rFonts w:ascii="Calibri" w:hAnsi="Calibri" w:cs="Arial"/>
          <w:sz w:val="24"/>
          <w:szCs w:val="24"/>
          <w:lang w:eastAsia="pt-BR"/>
        </w:rPr>
        <w:t>Atraso de 16 a 30 dias, multa de 0,4%, por dia de atraso;</w:t>
      </w:r>
    </w:p>
    <w:p w:rsidR="00D33D08" w:rsidRDefault="00D33D08" w:rsidP="00D33D08">
      <w:pPr>
        <w:pStyle w:val="Standard"/>
        <w:widowControl w:val="0"/>
        <w:numPr>
          <w:ilvl w:val="3"/>
          <w:numId w:val="30"/>
        </w:numPr>
        <w:tabs>
          <w:tab w:val="left" w:pos="2836"/>
        </w:tabs>
        <w:ind w:left="1418" w:hanging="284"/>
        <w:rPr>
          <w:rFonts w:ascii="Calibri" w:hAnsi="Calibri" w:cs="Arial"/>
          <w:sz w:val="24"/>
          <w:szCs w:val="24"/>
          <w:lang w:eastAsia="pt-BR"/>
        </w:rPr>
      </w:pPr>
      <w:r>
        <w:rPr>
          <w:rFonts w:ascii="Calibri" w:hAnsi="Calibri" w:cs="Arial"/>
          <w:sz w:val="24"/>
          <w:szCs w:val="24"/>
          <w:lang w:eastAsia="pt-BR"/>
        </w:rPr>
        <w:t>Atraso superior a 30 dias, multa de 0,9% por dia de atraso.</w:t>
      </w:r>
    </w:p>
    <w:p w:rsidR="00D33D08" w:rsidRDefault="00D33D08" w:rsidP="00D33D08">
      <w:pPr>
        <w:pStyle w:val="Standard"/>
        <w:widowControl w:val="0"/>
        <w:numPr>
          <w:ilvl w:val="2"/>
          <w:numId w:val="30"/>
        </w:numPr>
        <w:tabs>
          <w:tab w:val="left" w:pos="1702"/>
        </w:tabs>
        <w:ind w:left="851" w:hanging="284"/>
        <w:jc w:val="both"/>
        <w:rPr>
          <w:rFonts w:ascii="Calibri" w:hAnsi="Calibri" w:cs="Arial"/>
          <w:sz w:val="24"/>
          <w:szCs w:val="24"/>
          <w:lang w:eastAsia="pt-BR"/>
        </w:rPr>
      </w:pPr>
      <w:r>
        <w:rPr>
          <w:rFonts w:ascii="Calibri" w:hAnsi="Calibri" w:cs="Arial"/>
          <w:sz w:val="24"/>
          <w:szCs w:val="24"/>
          <w:lang w:eastAsia="pt-BR"/>
        </w:rPr>
        <w:t>O não cumprimento de obrigação acessória sujeitará o fornecedor à multa de 30% (trinta por cento) sobre o valor total da obrigação.</w:t>
      </w:r>
    </w:p>
    <w:p w:rsidR="00D33D08" w:rsidRDefault="00D33D08" w:rsidP="00D33D08">
      <w:pPr>
        <w:pStyle w:val="Standard"/>
        <w:widowControl w:val="0"/>
        <w:numPr>
          <w:ilvl w:val="0"/>
          <w:numId w:val="30"/>
        </w:numPr>
        <w:tabs>
          <w:tab w:val="left" w:pos="1134"/>
        </w:tabs>
        <w:ind w:left="567" w:hanging="284"/>
        <w:rPr>
          <w:rFonts w:ascii="Calibri" w:hAnsi="Calibri" w:cs="Arial"/>
          <w:b/>
          <w:sz w:val="24"/>
          <w:szCs w:val="24"/>
          <w:lang w:eastAsia="pt-BR"/>
        </w:rPr>
      </w:pPr>
      <w:r>
        <w:rPr>
          <w:rFonts w:ascii="Calibri" w:hAnsi="Calibri" w:cs="Arial"/>
          <w:b/>
          <w:sz w:val="24"/>
          <w:szCs w:val="24"/>
          <w:lang w:eastAsia="pt-BR"/>
        </w:rPr>
        <w:t>Suspensão Temporária</w:t>
      </w:r>
    </w:p>
    <w:p w:rsidR="00D33D08" w:rsidRDefault="00D33D08" w:rsidP="00D33D08">
      <w:pPr>
        <w:pStyle w:val="Standard"/>
        <w:widowControl w:val="0"/>
        <w:numPr>
          <w:ilvl w:val="1"/>
          <w:numId w:val="30"/>
        </w:numPr>
        <w:tabs>
          <w:tab w:val="left" w:pos="1134"/>
          <w:tab w:val="left" w:pos="1985"/>
        </w:tabs>
        <w:ind w:left="567" w:right="112" w:hanging="284"/>
        <w:jc w:val="both"/>
        <w:rPr>
          <w:rFonts w:ascii="Calibri" w:hAnsi="Calibri" w:cs="Arial"/>
          <w:sz w:val="24"/>
          <w:szCs w:val="24"/>
          <w:lang w:eastAsia="pt-BR"/>
        </w:rPr>
      </w:pPr>
      <w:r>
        <w:rPr>
          <w:rFonts w:ascii="Calibri" w:hAnsi="Calibri" w:cs="Arial"/>
          <w:sz w:val="24"/>
          <w:szCs w:val="24"/>
          <w:lang w:eastAsia="pt-BR"/>
        </w:rPr>
        <w:t xml:space="preserve">A CONTRATADA ficará suspensa de participar em licitação e impedida de contratar com a Administração, pelo prazo de até </w:t>
      </w:r>
      <w:proofErr w:type="gramStart"/>
      <w:r>
        <w:rPr>
          <w:rFonts w:ascii="Calibri" w:hAnsi="Calibri" w:cs="Arial"/>
          <w:sz w:val="24"/>
          <w:szCs w:val="24"/>
          <w:lang w:eastAsia="pt-BR"/>
        </w:rPr>
        <w:t>2</w:t>
      </w:r>
      <w:proofErr w:type="gramEnd"/>
      <w:r>
        <w:rPr>
          <w:rFonts w:ascii="Calibri" w:hAnsi="Calibri" w:cs="Arial"/>
          <w:sz w:val="24"/>
          <w:szCs w:val="24"/>
          <w:lang w:eastAsia="pt-BR"/>
        </w:rPr>
        <w:t xml:space="preserve"> (dois)anos;</w:t>
      </w:r>
    </w:p>
    <w:p w:rsidR="00D33D08" w:rsidRDefault="00D33D08" w:rsidP="00D33D08">
      <w:pPr>
        <w:pStyle w:val="Standard"/>
        <w:widowControl w:val="0"/>
        <w:numPr>
          <w:ilvl w:val="0"/>
          <w:numId w:val="30"/>
        </w:numPr>
        <w:tabs>
          <w:tab w:val="left" w:pos="1134"/>
        </w:tabs>
        <w:ind w:left="567" w:hanging="284"/>
        <w:rPr>
          <w:rFonts w:ascii="Calibri" w:hAnsi="Calibri" w:cs="Arial"/>
          <w:b/>
          <w:sz w:val="24"/>
          <w:szCs w:val="24"/>
          <w:lang w:eastAsia="pt-BR"/>
        </w:rPr>
      </w:pPr>
      <w:r>
        <w:rPr>
          <w:rFonts w:ascii="Calibri" w:hAnsi="Calibri" w:cs="Arial"/>
          <w:b/>
          <w:sz w:val="24"/>
          <w:szCs w:val="24"/>
          <w:lang w:eastAsia="pt-BR"/>
        </w:rPr>
        <w:t>Declaração de Inidoneidade</w:t>
      </w:r>
    </w:p>
    <w:p w:rsidR="00D33D08" w:rsidRDefault="00D33D08" w:rsidP="00D33D08">
      <w:pPr>
        <w:pStyle w:val="Standard"/>
        <w:widowControl w:val="0"/>
        <w:numPr>
          <w:ilvl w:val="1"/>
          <w:numId w:val="30"/>
        </w:numPr>
        <w:tabs>
          <w:tab w:val="left" w:pos="1134"/>
        </w:tabs>
        <w:ind w:left="567" w:hanging="283"/>
        <w:jc w:val="both"/>
        <w:rPr>
          <w:rFonts w:ascii="Calibri" w:hAnsi="Calibri" w:cs="Arial"/>
          <w:sz w:val="24"/>
          <w:szCs w:val="24"/>
          <w:lang w:eastAsia="pt-BR"/>
        </w:rPr>
      </w:pPr>
      <w:r>
        <w:rPr>
          <w:rFonts w:ascii="Calibri"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w:t>
      </w:r>
      <w:r>
        <w:rPr>
          <w:rFonts w:ascii="Calibri" w:hAnsi="Calibri" w:cs="Arial"/>
          <w:sz w:val="24"/>
          <w:szCs w:val="24"/>
          <w:lang w:eastAsia="pt-BR"/>
        </w:rPr>
        <w:lastRenderedPageBreak/>
        <w:t xml:space="preserve">contratado ressarcir a Administração pelos prejuízos resultantes e </w:t>
      </w:r>
      <w:proofErr w:type="gramStart"/>
      <w:r>
        <w:rPr>
          <w:rFonts w:ascii="Calibri" w:hAnsi="Calibri" w:cs="Arial"/>
          <w:sz w:val="24"/>
          <w:szCs w:val="24"/>
          <w:lang w:eastAsia="pt-BR"/>
        </w:rPr>
        <w:t>após</w:t>
      </w:r>
      <w:proofErr w:type="gramEnd"/>
      <w:r>
        <w:rPr>
          <w:rFonts w:ascii="Calibri" w:hAnsi="Calibri" w:cs="Arial"/>
          <w:sz w:val="24"/>
          <w:szCs w:val="24"/>
          <w:lang w:eastAsia="pt-BR"/>
        </w:rPr>
        <w:t xml:space="preserve"> decorrido o prazo da sanção aplicada com base no inciso anterior.</w:t>
      </w:r>
    </w:p>
    <w:p w:rsidR="00D33D08" w:rsidRDefault="00D33D08" w:rsidP="00D33D08">
      <w:pPr>
        <w:pStyle w:val="Standard"/>
        <w:widowControl w:val="0"/>
        <w:numPr>
          <w:ilvl w:val="1"/>
          <w:numId w:val="12"/>
        </w:numPr>
        <w:tabs>
          <w:tab w:val="left" w:pos="567"/>
          <w:tab w:val="left" w:pos="686"/>
        </w:tabs>
        <w:ind w:right="102"/>
        <w:jc w:val="both"/>
        <w:rPr>
          <w:rFonts w:ascii="Calibri" w:hAnsi="Calibri" w:cs="Arial"/>
          <w:sz w:val="24"/>
          <w:szCs w:val="24"/>
          <w:lang w:eastAsia="pt-BR"/>
        </w:rPr>
      </w:pPr>
      <w:r>
        <w:rPr>
          <w:rFonts w:ascii="Calibri"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Pr>
          <w:rFonts w:ascii="Calibri" w:hAnsi="Calibri" w:cs="Arial"/>
          <w:sz w:val="24"/>
          <w:szCs w:val="24"/>
          <w:lang w:eastAsia="pt-BR"/>
        </w:rPr>
        <w:t>5</w:t>
      </w:r>
      <w:proofErr w:type="gramEnd"/>
      <w:r>
        <w:rPr>
          <w:rFonts w:ascii="Calibri" w:hAnsi="Calibri" w:cs="Arial"/>
          <w:sz w:val="24"/>
          <w:szCs w:val="24"/>
          <w:lang w:eastAsia="pt-BR"/>
        </w:rPr>
        <w:t xml:space="preserve"> (cinco) anos, sem prejuízo das multas previstas em edital e no contrato e das demais cominações legais.</w:t>
      </w:r>
    </w:p>
    <w:p w:rsidR="00D33D08" w:rsidRDefault="00D33D08" w:rsidP="00D33D08">
      <w:pPr>
        <w:pStyle w:val="Standard"/>
        <w:widowControl w:val="0"/>
        <w:numPr>
          <w:ilvl w:val="1"/>
          <w:numId w:val="12"/>
        </w:numPr>
        <w:tabs>
          <w:tab w:val="left" w:pos="567"/>
        </w:tabs>
        <w:ind w:right="101"/>
        <w:jc w:val="both"/>
      </w:pPr>
      <w:r>
        <w:rPr>
          <w:rFonts w:ascii="Calibri"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D33D08" w:rsidRDefault="00D33D08" w:rsidP="00D33D08">
      <w:pPr>
        <w:pStyle w:val="Standard"/>
        <w:widowControl w:val="0"/>
        <w:numPr>
          <w:ilvl w:val="1"/>
          <w:numId w:val="12"/>
        </w:numPr>
        <w:tabs>
          <w:tab w:val="left" w:pos="567"/>
        </w:tabs>
        <w:ind w:right="114"/>
        <w:jc w:val="both"/>
        <w:rPr>
          <w:rFonts w:ascii="Calibri" w:hAnsi="Calibri" w:cs="Arial"/>
          <w:sz w:val="24"/>
          <w:szCs w:val="24"/>
          <w:lang w:eastAsia="pt-BR"/>
        </w:rPr>
      </w:pPr>
      <w:r>
        <w:rPr>
          <w:rFonts w:ascii="Calibri"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D33D08" w:rsidRDefault="00D33D08" w:rsidP="00D33D08">
      <w:pPr>
        <w:pStyle w:val="Standard"/>
        <w:widowControl w:val="0"/>
        <w:numPr>
          <w:ilvl w:val="1"/>
          <w:numId w:val="12"/>
        </w:numPr>
        <w:tabs>
          <w:tab w:val="left" w:pos="567"/>
        </w:tabs>
        <w:ind w:right="104"/>
        <w:jc w:val="both"/>
        <w:rPr>
          <w:rFonts w:ascii="Calibri" w:hAnsi="Calibri" w:cs="Arial"/>
          <w:sz w:val="24"/>
          <w:szCs w:val="24"/>
          <w:lang w:eastAsia="pt-BR"/>
        </w:rPr>
      </w:pPr>
      <w:r>
        <w:rPr>
          <w:rFonts w:ascii="Calibri" w:hAnsi="Calibri" w:cs="Arial"/>
          <w:sz w:val="24"/>
          <w:szCs w:val="24"/>
          <w:lang w:eastAsia="pt-BR"/>
        </w:rPr>
        <w:t>No caso de a CONTRATADA ser credora de valor suficiente, a CONTRATANTE poderá proceder ao desconto da multa devida na proporção do crédito.</w:t>
      </w:r>
    </w:p>
    <w:p w:rsidR="00D33D08" w:rsidRDefault="00D33D08" w:rsidP="00D33D08">
      <w:pPr>
        <w:pStyle w:val="Standard"/>
        <w:widowControl w:val="0"/>
        <w:numPr>
          <w:ilvl w:val="1"/>
          <w:numId w:val="12"/>
        </w:numPr>
        <w:tabs>
          <w:tab w:val="left" w:pos="567"/>
        </w:tabs>
        <w:ind w:right="101"/>
        <w:jc w:val="both"/>
        <w:rPr>
          <w:rFonts w:ascii="Calibri" w:hAnsi="Calibri" w:cs="Arial"/>
          <w:sz w:val="24"/>
          <w:szCs w:val="24"/>
          <w:lang w:eastAsia="pt-BR"/>
        </w:rPr>
      </w:pPr>
      <w:r>
        <w:rPr>
          <w:rFonts w:ascii="Calibri" w:hAnsi="Calibri" w:cs="Arial"/>
          <w:sz w:val="24"/>
          <w:szCs w:val="24"/>
          <w:lang w:eastAsia="pt-BR"/>
        </w:rPr>
        <w:t>Se a multa aplicada for superior ao valor dos pagamentos eventualmente devidos, responderá a CONTRATADA pela sua diferença, podendo ser esta cobrada judicialmente.</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r>
        <w:rPr>
          <w:rFonts w:ascii="Calibri"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r>
        <w:rPr>
          <w:rFonts w:ascii="Calibri"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r>
        <w:rPr>
          <w:rFonts w:ascii="Calibri"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r>
        <w:rPr>
          <w:rFonts w:ascii="Calibri"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D33D08" w:rsidRDefault="00D33D08" w:rsidP="00D33D08">
      <w:pPr>
        <w:pStyle w:val="Standard"/>
        <w:widowControl w:val="0"/>
        <w:numPr>
          <w:ilvl w:val="1"/>
          <w:numId w:val="12"/>
        </w:numPr>
        <w:tabs>
          <w:tab w:val="left" w:pos="567"/>
        </w:tabs>
        <w:rPr>
          <w:rFonts w:ascii="Calibri" w:hAnsi="Calibri" w:cs="Arial"/>
          <w:sz w:val="24"/>
          <w:szCs w:val="24"/>
          <w:lang w:eastAsia="pt-BR"/>
        </w:rPr>
      </w:pPr>
      <w:r>
        <w:rPr>
          <w:rFonts w:ascii="Calibri" w:hAnsi="Calibri" w:cs="Arial"/>
          <w:sz w:val="24"/>
          <w:szCs w:val="24"/>
          <w:lang w:eastAsia="pt-BR"/>
        </w:rPr>
        <w:t>As penalidades serão registradas no cadastro do licitante, quando for ocaso.</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r>
        <w:rPr>
          <w:rFonts w:ascii="Calibri" w:hAnsi="Calibri" w:cs="Arial"/>
          <w:sz w:val="24"/>
          <w:szCs w:val="24"/>
          <w:lang w:eastAsia="pt-BR"/>
        </w:rPr>
        <w:lastRenderedPageBreak/>
        <w:t>Nenhum pagamento será efetuado enquanto pendente de liquidação qualquer obrigação financeira que for imposta ao detentor em virtude de penalidade ou inadimplência contratual.</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r>
        <w:rPr>
          <w:rFonts w:ascii="Calibri" w:hAnsi="Calibri" w:cs="Arial"/>
          <w:sz w:val="24"/>
          <w:szCs w:val="24"/>
          <w:lang w:eastAsia="pt-BR"/>
        </w:rPr>
        <w:t>A recusa injustificada da empresa vencedora em aceitar e/ou retirar a Nota de Empenho, para efeitos de aplicação de multa, equivale à inexecução total da sua obrigação;</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r>
        <w:rPr>
          <w:rFonts w:ascii="Calibri"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D33D08" w:rsidRDefault="00D33D08" w:rsidP="00D33D08">
      <w:pPr>
        <w:pStyle w:val="Standard"/>
        <w:widowControl w:val="0"/>
        <w:numPr>
          <w:ilvl w:val="1"/>
          <w:numId w:val="12"/>
        </w:numPr>
        <w:tabs>
          <w:tab w:val="left" w:pos="567"/>
        </w:tabs>
        <w:rPr>
          <w:rFonts w:ascii="Calibri" w:hAnsi="Calibri" w:cs="Arial"/>
          <w:sz w:val="24"/>
          <w:szCs w:val="24"/>
          <w:lang w:eastAsia="pt-BR"/>
        </w:rPr>
      </w:pPr>
      <w:r>
        <w:rPr>
          <w:rFonts w:ascii="Calibri" w:hAnsi="Calibri" w:cs="Arial"/>
          <w:sz w:val="24"/>
          <w:szCs w:val="24"/>
          <w:lang w:eastAsia="pt-BR"/>
        </w:rPr>
        <w:t>A licitante estará ainda sujeita as penalidades dos artigos 90 a 97 da Lei 8.666/93;</w:t>
      </w:r>
    </w:p>
    <w:p w:rsidR="00D33D08" w:rsidRDefault="00D33D08" w:rsidP="00D33D08">
      <w:pPr>
        <w:pStyle w:val="Standard"/>
        <w:widowControl w:val="0"/>
        <w:numPr>
          <w:ilvl w:val="1"/>
          <w:numId w:val="12"/>
        </w:numPr>
        <w:tabs>
          <w:tab w:val="left" w:pos="567"/>
        </w:tabs>
        <w:rPr>
          <w:rFonts w:ascii="Calibri" w:hAnsi="Calibri" w:cs="Arial"/>
          <w:sz w:val="24"/>
          <w:szCs w:val="24"/>
          <w:lang w:eastAsia="pt-BR"/>
        </w:rPr>
      </w:pPr>
      <w:r>
        <w:rPr>
          <w:rFonts w:ascii="Calibri" w:hAnsi="Calibri" w:cs="Arial"/>
          <w:sz w:val="24"/>
          <w:szCs w:val="24"/>
          <w:lang w:eastAsia="pt-BR"/>
        </w:rPr>
        <w:t>Sujeita ainda a licitante, as penalidades impostas pelos artigos 78 a 81, seus parágrafos e incisos, da Lei 8.666/93;</w:t>
      </w:r>
    </w:p>
    <w:p w:rsidR="00D33D08" w:rsidRDefault="00D33D08" w:rsidP="00D33D08">
      <w:pPr>
        <w:pStyle w:val="Standard"/>
        <w:widowControl w:val="0"/>
        <w:numPr>
          <w:ilvl w:val="1"/>
          <w:numId w:val="12"/>
        </w:numPr>
        <w:tabs>
          <w:tab w:val="left" w:pos="567"/>
        </w:tabs>
        <w:jc w:val="both"/>
        <w:rPr>
          <w:rFonts w:ascii="Calibri" w:hAnsi="Calibri" w:cs="Arial"/>
          <w:sz w:val="24"/>
          <w:szCs w:val="24"/>
          <w:lang w:eastAsia="pt-BR"/>
        </w:rPr>
      </w:pPr>
      <w:proofErr w:type="gramStart"/>
      <w:r>
        <w:rPr>
          <w:rFonts w:ascii="Calibri" w:hAnsi="Calibri" w:cs="Arial"/>
          <w:sz w:val="24"/>
          <w:szCs w:val="24"/>
          <w:lang w:eastAsia="pt-BR"/>
        </w:rPr>
        <w:t>A critério</w:t>
      </w:r>
      <w:proofErr w:type="gramEnd"/>
      <w:r>
        <w:rPr>
          <w:rFonts w:ascii="Calibri"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D33D08" w:rsidRDefault="00D33D08" w:rsidP="00D33D08">
      <w:pPr>
        <w:pStyle w:val="Standard"/>
        <w:rPr>
          <w:rFonts w:ascii="Calibri" w:hAnsi="Calibri" w:cs="Arial"/>
          <w:sz w:val="24"/>
          <w:szCs w:val="24"/>
          <w:lang w:eastAsia="pt-BR"/>
        </w:rPr>
      </w:pPr>
    </w:p>
    <w:p w:rsidR="00D33D08" w:rsidRDefault="00D33D08" w:rsidP="00D33D08">
      <w:pPr>
        <w:pStyle w:val="Standard"/>
        <w:rPr>
          <w:rFonts w:ascii="Calibri" w:hAnsi="Calibri" w:cs="Arial"/>
          <w:b/>
          <w:sz w:val="24"/>
          <w:szCs w:val="24"/>
        </w:rPr>
      </w:pPr>
      <w:r>
        <w:rPr>
          <w:rFonts w:ascii="Calibri" w:hAnsi="Calibri" w:cs="Arial"/>
          <w:b/>
          <w:sz w:val="24"/>
          <w:szCs w:val="24"/>
        </w:rPr>
        <w:t xml:space="preserve">CLÁUSULA DÉCIMA TERCEIRA: Da Anulação, Revogação ou </w:t>
      </w:r>
      <w:proofErr w:type="gramStart"/>
      <w:r>
        <w:rPr>
          <w:rFonts w:ascii="Calibri" w:hAnsi="Calibri" w:cs="Arial"/>
          <w:b/>
          <w:sz w:val="24"/>
          <w:szCs w:val="24"/>
        </w:rPr>
        <w:t>Rescisão</w:t>
      </w:r>
      <w:proofErr w:type="gramEnd"/>
    </w:p>
    <w:p w:rsidR="00D33D08" w:rsidRDefault="00D33D08" w:rsidP="00D33D08">
      <w:pPr>
        <w:pStyle w:val="Standard"/>
        <w:widowControl w:val="0"/>
        <w:numPr>
          <w:ilvl w:val="1"/>
          <w:numId w:val="17"/>
        </w:numPr>
        <w:tabs>
          <w:tab w:val="left" w:pos="567"/>
          <w:tab w:val="left" w:pos="1276"/>
        </w:tabs>
        <w:jc w:val="both"/>
        <w:rPr>
          <w:rFonts w:ascii="Calibri" w:hAnsi="Calibri" w:cs="Arial"/>
          <w:sz w:val="24"/>
          <w:szCs w:val="24"/>
          <w:lang w:eastAsia="pt-BR"/>
        </w:rPr>
      </w:pPr>
      <w:r>
        <w:rPr>
          <w:rFonts w:ascii="Calibri"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D33D08" w:rsidRDefault="00D33D08" w:rsidP="00D33D08">
      <w:pPr>
        <w:pStyle w:val="Standard"/>
        <w:widowControl w:val="0"/>
        <w:numPr>
          <w:ilvl w:val="1"/>
          <w:numId w:val="17"/>
        </w:numPr>
        <w:tabs>
          <w:tab w:val="left" w:pos="567"/>
          <w:tab w:val="left" w:pos="1276"/>
        </w:tabs>
        <w:jc w:val="both"/>
        <w:rPr>
          <w:rFonts w:ascii="Calibri" w:hAnsi="Calibri" w:cs="Arial"/>
          <w:sz w:val="24"/>
          <w:szCs w:val="24"/>
          <w:lang w:eastAsia="pt-BR"/>
        </w:rPr>
      </w:pPr>
      <w:r>
        <w:rPr>
          <w:rFonts w:ascii="Calibri"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D33D08" w:rsidRDefault="00D33D08" w:rsidP="00D33D08">
      <w:pPr>
        <w:pStyle w:val="Standard"/>
        <w:widowControl w:val="0"/>
        <w:numPr>
          <w:ilvl w:val="1"/>
          <w:numId w:val="17"/>
        </w:numPr>
        <w:tabs>
          <w:tab w:val="left" w:pos="567"/>
          <w:tab w:val="left" w:pos="1276"/>
        </w:tabs>
        <w:jc w:val="both"/>
      </w:pPr>
      <w:r>
        <w:rPr>
          <w:rFonts w:ascii="Calibri"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Pr>
          <w:rFonts w:ascii="Calibri" w:hAnsi="Calibri" w:cs="Arial"/>
          <w:b/>
          <w:sz w:val="24"/>
          <w:szCs w:val="24"/>
          <w:lang w:eastAsia="pt-BR"/>
        </w:rPr>
        <w:t>.</w:t>
      </w:r>
    </w:p>
    <w:p w:rsidR="00D33D08" w:rsidRDefault="00D33D08" w:rsidP="00D33D08">
      <w:pPr>
        <w:pStyle w:val="Standard"/>
        <w:rPr>
          <w:rFonts w:ascii="Calibri" w:hAnsi="Calibri" w:cs="Arial"/>
          <w:b/>
          <w:sz w:val="24"/>
          <w:szCs w:val="24"/>
          <w:lang w:eastAsia="pt-BR"/>
        </w:rPr>
      </w:pPr>
    </w:p>
    <w:p w:rsidR="00D33D08" w:rsidRDefault="00D33D08" w:rsidP="00D33D08">
      <w:pPr>
        <w:pStyle w:val="Standard"/>
        <w:rPr>
          <w:rFonts w:ascii="Calibri" w:hAnsi="Calibri" w:cs="Arial"/>
          <w:b/>
          <w:sz w:val="24"/>
          <w:szCs w:val="24"/>
        </w:rPr>
      </w:pPr>
      <w:r>
        <w:rPr>
          <w:rFonts w:ascii="Calibri" w:hAnsi="Calibri" w:cs="Arial"/>
          <w:b/>
          <w:sz w:val="24"/>
          <w:szCs w:val="24"/>
        </w:rPr>
        <w:t>CLÁUSULA DÉCIMA QUARTA: Da Fraude e da Corrupção</w:t>
      </w:r>
    </w:p>
    <w:p w:rsidR="00D33D08" w:rsidRDefault="00D33D08" w:rsidP="00D33D08">
      <w:pPr>
        <w:pStyle w:val="Standard"/>
        <w:widowControl w:val="0"/>
        <w:numPr>
          <w:ilvl w:val="1"/>
          <w:numId w:val="23"/>
        </w:numPr>
        <w:tabs>
          <w:tab w:val="left" w:pos="567"/>
        </w:tabs>
        <w:jc w:val="both"/>
        <w:rPr>
          <w:rFonts w:ascii="Calibri" w:hAnsi="Calibri" w:cs="Arial"/>
          <w:sz w:val="24"/>
          <w:szCs w:val="24"/>
          <w:lang w:eastAsia="pt-BR"/>
        </w:rPr>
      </w:pPr>
      <w:r>
        <w:rPr>
          <w:rFonts w:ascii="Calibri"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D33D08" w:rsidRDefault="00D33D08" w:rsidP="00D33D08">
      <w:pPr>
        <w:pStyle w:val="Standard"/>
        <w:widowControl w:val="0"/>
        <w:tabs>
          <w:tab w:val="left" w:pos="567"/>
        </w:tabs>
        <w:jc w:val="both"/>
      </w:pPr>
      <w:r>
        <w:rPr>
          <w:rFonts w:ascii="Calibri" w:hAnsi="Calibri" w:cs="Arial"/>
          <w:b/>
          <w:sz w:val="24"/>
          <w:szCs w:val="24"/>
          <w:lang w:eastAsia="pt-BR"/>
        </w:rPr>
        <w:t>14.2.</w:t>
      </w:r>
      <w:r>
        <w:rPr>
          <w:rFonts w:ascii="Calibri" w:hAnsi="Calibri" w:cs="Arial"/>
          <w:sz w:val="24"/>
          <w:szCs w:val="24"/>
          <w:lang w:eastAsia="pt-BR"/>
        </w:rPr>
        <w:tab/>
        <w:t>Para os propósitos desta cláusula, definem-se as seguintes práticas:</w:t>
      </w:r>
    </w:p>
    <w:p w:rsidR="00D33D08" w:rsidRDefault="00D33D08" w:rsidP="00D33D08">
      <w:pPr>
        <w:pStyle w:val="Standard"/>
        <w:widowControl w:val="0"/>
        <w:numPr>
          <w:ilvl w:val="2"/>
          <w:numId w:val="31"/>
        </w:numPr>
        <w:tabs>
          <w:tab w:val="left" w:pos="1134"/>
        </w:tabs>
        <w:ind w:left="567" w:hanging="283"/>
      </w:pPr>
      <w:r>
        <w:rPr>
          <w:rFonts w:ascii="Calibri" w:hAnsi="Calibri" w:cs="Arial"/>
          <w:sz w:val="24"/>
          <w:szCs w:val="24"/>
          <w:lang w:eastAsia="pt-BR"/>
        </w:rPr>
        <w:t>“</w:t>
      </w:r>
      <w:r>
        <w:rPr>
          <w:rFonts w:ascii="Calibri" w:hAnsi="Calibri" w:cs="Arial"/>
          <w:b/>
          <w:sz w:val="24"/>
          <w:szCs w:val="24"/>
          <w:lang w:eastAsia="pt-BR"/>
        </w:rPr>
        <w:t>prática corrupta</w:t>
      </w:r>
      <w:r>
        <w:rPr>
          <w:rFonts w:ascii="Calibri"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D33D08" w:rsidRDefault="00D33D08" w:rsidP="00D33D08">
      <w:pPr>
        <w:pStyle w:val="Standard"/>
        <w:widowControl w:val="0"/>
        <w:numPr>
          <w:ilvl w:val="2"/>
          <w:numId w:val="1"/>
        </w:numPr>
        <w:tabs>
          <w:tab w:val="left" w:pos="1134"/>
        </w:tabs>
        <w:ind w:left="567" w:hanging="283"/>
      </w:pPr>
      <w:r>
        <w:rPr>
          <w:rFonts w:ascii="Calibri" w:hAnsi="Calibri" w:cs="Arial"/>
          <w:sz w:val="24"/>
          <w:szCs w:val="24"/>
          <w:lang w:eastAsia="pt-BR"/>
        </w:rPr>
        <w:t>“</w:t>
      </w:r>
      <w:r>
        <w:rPr>
          <w:rFonts w:ascii="Calibri" w:hAnsi="Calibri" w:cs="Arial"/>
          <w:b/>
          <w:sz w:val="24"/>
          <w:szCs w:val="24"/>
          <w:lang w:eastAsia="pt-BR"/>
        </w:rPr>
        <w:t>prática fraudulenta</w:t>
      </w:r>
      <w:r>
        <w:rPr>
          <w:rFonts w:ascii="Calibri" w:hAnsi="Calibri" w:cs="Arial"/>
          <w:sz w:val="24"/>
          <w:szCs w:val="24"/>
          <w:lang w:eastAsia="pt-BR"/>
        </w:rPr>
        <w:t>”: a falsificação ou omissão dos fatos, com o objetivo de influenciar o processo de licitação ou de execução de contrato;</w:t>
      </w:r>
    </w:p>
    <w:p w:rsidR="00D33D08" w:rsidRDefault="00D33D08" w:rsidP="00D33D08">
      <w:pPr>
        <w:pStyle w:val="Standard"/>
        <w:widowControl w:val="0"/>
        <w:numPr>
          <w:ilvl w:val="2"/>
          <w:numId w:val="1"/>
        </w:numPr>
        <w:tabs>
          <w:tab w:val="left" w:pos="1134"/>
        </w:tabs>
        <w:ind w:left="567" w:hanging="283"/>
      </w:pPr>
      <w:r>
        <w:rPr>
          <w:rFonts w:ascii="Calibri" w:eastAsia="Calibri" w:hAnsi="Calibri" w:cs="Calibri"/>
          <w:sz w:val="24"/>
          <w:szCs w:val="24"/>
          <w:lang w:eastAsia="pt-BR"/>
        </w:rPr>
        <w:t xml:space="preserve"> </w:t>
      </w:r>
      <w:r>
        <w:rPr>
          <w:rFonts w:ascii="Calibri" w:hAnsi="Calibri" w:cs="Arial"/>
          <w:sz w:val="24"/>
          <w:szCs w:val="24"/>
          <w:lang w:eastAsia="pt-BR"/>
        </w:rPr>
        <w:t>“</w:t>
      </w:r>
      <w:r>
        <w:rPr>
          <w:rFonts w:ascii="Calibri" w:hAnsi="Calibri" w:cs="Arial"/>
          <w:b/>
          <w:sz w:val="24"/>
          <w:szCs w:val="24"/>
          <w:lang w:eastAsia="pt-BR"/>
        </w:rPr>
        <w:t>prática colusivas</w:t>
      </w:r>
      <w:r>
        <w:rPr>
          <w:rFonts w:ascii="Calibri" w:hAnsi="Calibri" w:cs="Arial"/>
          <w:sz w:val="24"/>
          <w:szCs w:val="24"/>
          <w:lang w:eastAsia="pt-BR"/>
        </w:rPr>
        <w:t>”:</w:t>
      </w:r>
      <w:r>
        <w:rPr>
          <w:rFonts w:ascii="Calibri" w:hAnsi="Calibri" w:cs="Arial"/>
          <w:sz w:val="24"/>
          <w:szCs w:val="24"/>
          <w:lang w:eastAsia="pt-BR"/>
        </w:rPr>
        <w:tab/>
        <w:t xml:space="preserve"> esquematizar ou estabelecer um acordo entre dois ou mais licitantes, com ou sem o conhecimento de representantes ou prepostos do </w:t>
      </w:r>
      <w:r>
        <w:rPr>
          <w:rFonts w:ascii="Calibri" w:hAnsi="Calibri" w:cs="Arial"/>
          <w:sz w:val="24"/>
          <w:szCs w:val="24"/>
          <w:lang w:eastAsia="pt-BR"/>
        </w:rPr>
        <w:lastRenderedPageBreak/>
        <w:t>órgão licitador, visando estabelecer preços em níveis artificiais e não competitivos;</w:t>
      </w:r>
    </w:p>
    <w:p w:rsidR="00D33D08" w:rsidRDefault="00D33D08" w:rsidP="00D33D08">
      <w:pPr>
        <w:pStyle w:val="Standard"/>
        <w:widowControl w:val="0"/>
        <w:numPr>
          <w:ilvl w:val="2"/>
          <w:numId w:val="1"/>
        </w:numPr>
        <w:tabs>
          <w:tab w:val="left" w:pos="1134"/>
        </w:tabs>
        <w:ind w:left="567" w:hanging="283"/>
        <w:jc w:val="both"/>
      </w:pPr>
      <w:r>
        <w:rPr>
          <w:rFonts w:ascii="Calibri" w:hAnsi="Calibri" w:cs="Arial"/>
          <w:sz w:val="24"/>
          <w:szCs w:val="24"/>
          <w:lang w:eastAsia="pt-BR"/>
        </w:rPr>
        <w:t>“</w:t>
      </w:r>
      <w:r>
        <w:rPr>
          <w:rFonts w:ascii="Calibri" w:hAnsi="Calibri" w:cs="Arial"/>
          <w:b/>
          <w:sz w:val="24"/>
          <w:szCs w:val="24"/>
          <w:lang w:eastAsia="pt-BR"/>
        </w:rPr>
        <w:t>prática coercitiva</w:t>
      </w:r>
      <w:r>
        <w:rPr>
          <w:rFonts w:ascii="Calibri"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D33D08" w:rsidRDefault="00D33D08" w:rsidP="00D33D08">
      <w:pPr>
        <w:pStyle w:val="Standard"/>
        <w:widowControl w:val="0"/>
        <w:numPr>
          <w:ilvl w:val="2"/>
          <w:numId w:val="1"/>
        </w:numPr>
        <w:tabs>
          <w:tab w:val="left" w:pos="1134"/>
        </w:tabs>
        <w:ind w:left="567" w:hanging="283"/>
        <w:jc w:val="both"/>
      </w:pPr>
      <w:r>
        <w:rPr>
          <w:rFonts w:ascii="Calibri" w:hAnsi="Calibri" w:cs="Arial"/>
          <w:sz w:val="24"/>
          <w:szCs w:val="24"/>
          <w:lang w:eastAsia="pt-BR"/>
        </w:rPr>
        <w:t>“</w:t>
      </w:r>
      <w:r>
        <w:rPr>
          <w:rFonts w:ascii="Calibri" w:hAnsi="Calibri" w:cs="Arial"/>
          <w:b/>
          <w:sz w:val="24"/>
          <w:szCs w:val="24"/>
          <w:lang w:eastAsia="pt-BR"/>
        </w:rPr>
        <w:t>prática obstrutiva</w:t>
      </w:r>
      <w:r>
        <w:rPr>
          <w:rFonts w:ascii="Calibri"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Pr>
          <w:rFonts w:ascii="Calibri" w:hAnsi="Calibri" w:cs="Arial"/>
          <w:sz w:val="24"/>
          <w:szCs w:val="24"/>
          <w:lang w:eastAsia="pt-BR"/>
        </w:rPr>
        <w:t>a</w:t>
      </w:r>
      <w:proofErr w:type="gramEnd"/>
      <w:r>
        <w:rPr>
          <w:rFonts w:ascii="Calibri" w:hAnsi="Calibri" w:cs="Arial"/>
          <w:sz w:val="24"/>
          <w:szCs w:val="24"/>
          <w:lang w:eastAsia="pt-BR"/>
        </w:rPr>
        <w:t xml:space="preserve"> mesma; atos cuja intenção seja impedir materialmente o exercício do direito de o organismo financeiro multilateral promover inspeção.</w:t>
      </w:r>
    </w:p>
    <w:p w:rsidR="00D33D08" w:rsidRDefault="00D33D08" w:rsidP="00D33D08">
      <w:pPr>
        <w:pStyle w:val="Standard"/>
        <w:widowControl w:val="0"/>
        <w:tabs>
          <w:tab w:val="left" w:pos="567"/>
        </w:tabs>
        <w:jc w:val="both"/>
      </w:pPr>
      <w:r>
        <w:rPr>
          <w:rFonts w:ascii="Calibri" w:hAnsi="Calibri" w:cs="Arial"/>
          <w:b/>
          <w:sz w:val="24"/>
          <w:szCs w:val="24"/>
          <w:lang w:eastAsia="pt-BR"/>
        </w:rPr>
        <w:t>14.3.</w:t>
      </w:r>
      <w:r>
        <w:rPr>
          <w:rFonts w:ascii="Calibri" w:hAnsi="Calibri" w:cs="Arial"/>
          <w:b/>
          <w:sz w:val="24"/>
          <w:szCs w:val="24"/>
          <w:lang w:eastAsia="pt-BR"/>
        </w:rPr>
        <w:tab/>
      </w:r>
      <w:r>
        <w:rPr>
          <w:rFonts w:ascii="Calibri"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D33D08" w:rsidRDefault="00D33D08" w:rsidP="00D33D08">
      <w:pPr>
        <w:pStyle w:val="Standard"/>
        <w:widowControl w:val="0"/>
        <w:numPr>
          <w:ilvl w:val="1"/>
          <w:numId w:val="15"/>
        </w:numPr>
        <w:tabs>
          <w:tab w:val="left" w:pos="567"/>
        </w:tabs>
        <w:jc w:val="both"/>
      </w:pPr>
      <w:r>
        <w:rPr>
          <w:rFonts w:ascii="Calibri" w:eastAsia="Calibri" w:hAnsi="Calibri" w:cs="Calibri"/>
          <w:sz w:val="24"/>
          <w:szCs w:val="24"/>
          <w:lang w:eastAsia="pt-BR"/>
        </w:rPr>
        <w:t xml:space="preserve"> </w:t>
      </w:r>
      <w:r>
        <w:rPr>
          <w:rFonts w:ascii="Calibri" w:hAnsi="Calibri" w:cs="Arial"/>
          <w:sz w:val="24"/>
          <w:szCs w:val="24"/>
          <w:lang w:eastAsia="pt-BR"/>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D33D08" w:rsidRDefault="00D33D08" w:rsidP="00D33D08">
      <w:pPr>
        <w:pStyle w:val="Standard"/>
        <w:rPr>
          <w:rFonts w:ascii="Calibri" w:hAnsi="Calibri" w:cs="Arial"/>
          <w:sz w:val="24"/>
          <w:szCs w:val="24"/>
          <w:lang w:eastAsia="pt-BR"/>
        </w:rPr>
      </w:pPr>
    </w:p>
    <w:p w:rsidR="00D33D08" w:rsidRDefault="00D33D08" w:rsidP="00D33D08">
      <w:pPr>
        <w:pStyle w:val="Standard"/>
        <w:rPr>
          <w:rFonts w:ascii="Calibri" w:hAnsi="Calibri" w:cs="Arial"/>
          <w:b/>
          <w:sz w:val="24"/>
          <w:szCs w:val="24"/>
        </w:rPr>
      </w:pPr>
      <w:r>
        <w:rPr>
          <w:rFonts w:ascii="Calibri" w:hAnsi="Calibri" w:cs="Arial"/>
          <w:b/>
          <w:sz w:val="24"/>
          <w:szCs w:val="24"/>
        </w:rPr>
        <w:t>CLÁUSULA DÉCIMA QUINTA: Das Condições Gerais</w:t>
      </w:r>
    </w:p>
    <w:p w:rsidR="00D33D08" w:rsidRDefault="00D33D08" w:rsidP="00D33D08">
      <w:pPr>
        <w:pStyle w:val="Standard"/>
        <w:widowControl w:val="0"/>
        <w:numPr>
          <w:ilvl w:val="1"/>
          <w:numId w:val="21"/>
        </w:numPr>
        <w:tabs>
          <w:tab w:val="left" w:pos="567"/>
          <w:tab w:val="left" w:pos="993"/>
        </w:tabs>
        <w:jc w:val="both"/>
        <w:rPr>
          <w:rFonts w:ascii="Calibri" w:hAnsi="Calibri" w:cs="Arial"/>
          <w:sz w:val="24"/>
          <w:szCs w:val="24"/>
          <w:lang w:eastAsia="pt-BR"/>
        </w:rPr>
      </w:pPr>
      <w:r>
        <w:rPr>
          <w:rFonts w:ascii="Calibri"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D33D08" w:rsidRDefault="00D33D08" w:rsidP="00D33D08">
      <w:pPr>
        <w:pStyle w:val="Standard"/>
        <w:widowControl w:val="0"/>
        <w:numPr>
          <w:ilvl w:val="1"/>
          <w:numId w:val="21"/>
        </w:numPr>
        <w:tabs>
          <w:tab w:val="left" w:pos="567"/>
          <w:tab w:val="left" w:pos="993"/>
        </w:tabs>
        <w:jc w:val="both"/>
        <w:rPr>
          <w:rFonts w:ascii="Calibri" w:hAnsi="Calibri" w:cs="Arial"/>
          <w:sz w:val="24"/>
          <w:szCs w:val="24"/>
          <w:lang w:eastAsia="pt-BR"/>
        </w:rPr>
      </w:pPr>
      <w:r>
        <w:rPr>
          <w:rFonts w:ascii="Calibri" w:hAnsi="Calibri" w:cs="Arial"/>
          <w:sz w:val="24"/>
          <w:szCs w:val="24"/>
          <w:lang w:eastAsia="pt-BR"/>
        </w:rPr>
        <w:t xml:space="preserve">O licitante vencedor deverá assinar a presente Ata de Registro de Preços, </w:t>
      </w:r>
      <w:proofErr w:type="gramStart"/>
      <w:r>
        <w:rPr>
          <w:rFonts w:ascii="Calibri" w:hAnsi="Calibri" w:cs="Arial"/>
          <w:sz w:val="24"/>
          <w:szCs w:val="24"/>
          <w:lang w:eastAsia="pt-BR"/>
        </w:rPr>
        <w:t>sob pena</w:t>
      </w:r>
      <w:proofErr w:type="gramEnd"/>
      <w:r>
        <w:rPr>
          <w:rFonts w:ascii="Calibri" w:hAnsi="Calibri" w:cs="Arial"/>
          <w:sz w:val="24"/>
          <w:szCs w:val="24"/>
          <w:lang w:eastAsia="pt-BR"/>
        </w:rPr>
        <w:t xml:space="preserve"> de decair do direito ao registro de preços.</w:t>
      </w:r>
    </w:p>
    <w:p w:rsidR="00D33D08" w:rsidRDefault="00D33D08" w:rsidP="00D33D08">
      <w:pPr>
        <w:pStyle w:val="Standard"/>
        <w:widowControl w:val="0"/>
        <w:numPr>
          <w:ilvl w:val="1"/>
          <w:numId w:val="21"/>
        </w:numPr>
        <w:tabs>
          <w:tab w:val="left" w:pos="567"/>
          <w:tab w:val="left" w:pos="993"/>
        </w:tabs>
        <w:jc w:val="both"/>
      </w:pPr>
      <w:r>
        <w:rPr>
          <w:rFonts w:ascii="Calibri"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Pr>
          <w:rFonts w:ascii="Calibri" w:hAnsi="Calibri" w:cs="Arial"/>
          <w:spacing w:val="2"/>
          <w:sz w:val="24"/>
          <w:szCs w:val="24"/>
          <w:lang w:eastAsia="pt-BR"/>
        </w:rPr>
        <w:t xml:space="preserve">seus </w:t>
      </w:r>
      <w:r>
        <w:rPr>
          <w:rFonts w:ascii="Calibri" w:hAnsi="Calibri" w:cs="Arial"/>
          <w:sz w:val="24"/>
          <w:szCs w:val="24"/>
          <w:lang w:eastAsia="pt-BR"/>
        </w:rPr>
        <w:t>anexos, a proposta da contratada, bem como a Ata da sessão Pública do Pregão, independente de transcrição.</w:t>
      </w:r>
    </w:p>
    <w:p w:rsidR="00D33D08" w:rsidRDefault="00D33D08" w:rsidP="00D33D08">
      <w:pPr>
        <w:pStyle w:val="Standard"/>
        <w:rPr>
          <w:rFonts w:ascii="Calibri" w:hAnsi="Calibri" w:cs="Arial"/>
          <w:sz w:val="24"/>
          <w:szCs w:val="24"/>
          <w:lang w:eastAsia="pt-BR"/>
        </w:rPr>
      </w:pPr>
    </w:p>
    <w:p w:rsidR="00D33D08" w:rsidRDefault="00D33D08" w:rsidP="00D33D08">
      <w:pPr>
        <w:pStyle w:val="Standard"/>
        <w:rPr>
          <w:rFonts w:ascii="Calibri" w:hAnsi="Calibri" w:cs="Arial"/>
          <w:b/>
          <w:sz w:val="24"/>
          <w:szCs w:val="24"/>
        </w:rPr>
      </w:pPr>
      <w:r>
        <w:rPr>
          <w:rFonts w:ascii="Calibri" w:hAnsi="Calibri" w:cs="Arial"/>
          <w:b/>
          <w:sz w:val="24"/>
          <w:szCs w:val="24"/>
        </w:rPr>
        <w:t>CLÁUSULA DÉCIMA SEXTA: Dos Casos Omissos</w:t>
      </w:r>
    </w:p>
    <w:p w:rsidR="00D33D08" w:rsidRDefault="00D33D08" w:rsidP="00D33D08">
      <w:pPr>
        <w:pStyle w:val="Standard"/>
        <w:jc w:val="both"/>
      </w:pPr>
      <w:r>
        <w:rPr>
          <w:rFonts w:ascii="Calibri" w:hAnsi="Calibri" w:cs="Arial"/>
          <w:b/>
          <w:sz w:val="24"/>
          <w:szCs w:val="24"/>
        </w:rPr>
        <w:t xml:space="preserve">16.1. </w:t>
      </w:r>
      <w:r>
        <w:rPr>
          <w:rFonts w:ascii="Calibri"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D33D08" w:rsidRDefault="00D33D08" w:rsidP="00D33D08">
      <w:pPr>
        <w:pStyle w:val="Standard"/>
        <w:rPr>
          <w:rFonts w:ascii="Calibri" w:hAnsi="Calibri" w:cs="Arial"/>
          <w:sz w:val="24"/>
          <w:szCs w:val="24"/>
          <w:lang w:eastAsia="pt-BR"/>
        </w:rPr>
      </w:pPr>
    </w:p>
    <w:p w:rsidR="00D33D08" w:rsidRDefault="00D33D08" w:rsidP="00D33D08">
      <w:pPr>
        <w:pStyle w:val="Standard"/>
        <w:rPr>
          <w:rFonts w:ascii="Calibri" w:hAnsi="Calibri" w:cs="Arial"/>
          <w:b/>
          <w:sz w:val="24"/>
          <w:szCs w:val="24"/>
        </w:rPr>
      </w:pPr>
      <w:r>
        <w:rPr>
          <w:rFonts w:ascii="Calibri" w:hAnsi="Calibri" w:cs="Arial"/>
          <w:b/>
          <w:sz w:val="24"/>
          <w:szCs w:val="24"/>
        </w:rPr>
        <w:lastRenderedPageBreak/>
        <w:t>CLÁUSULA DÉCIMA SÉTIMA: Do Foro</w:t>
      </w:r>
    </w:p>
    <w:p w:rsidR="00D33D08" w:rsidRDefault="00D33D08" w:rsidP="00D33D08">
      <w:pPr>
        <w:pStyle w:val="Standard"/>
        <w:widowControl w:val="0"/>
        <w:numPr>
          <w:ilvl w:val="1"/>
          <w:numId w:val="10"/>
        </w:numPr>
        <w:tabs>
          <w:tab w:val="left" w:pos="567"/>
          <w:tab w:val="left" w:pos="851"/>
        </w:tabs>
        <w:jc w:val="both"/>
        <w:rPr>
          <w:rFonts w:ascii="Calibri" w:hAnsi="Calibri" w:cs="Arial"/>
          <w:sz w:val="24"/>
          <w:szCs w:val="24"/>
          <w:lang w:eastAsia="pt-BR"/>
        </w:rPr>
      </w:pPr>
      <w:r>
        <w:rPr>
          <w:rFonts w:ascii="Calibri" w:hAnsi="Calibri" w:cs="Arial"/>
          <w:sz w:val="24"/>
          <w:szCs w:val="24"/>
          <w:lang w:eastAsia="pt-BR"/>
        </w:rPr>
        <w:t xml:space="preserve">Fica eleito o foro da comarca de Joaquim Távora (PR), para </w:t>
      </w:r>
      <w:proofErr w:type="gramStart"/>
      <w:r>
        <w:rPr>
          <w:rFonts w:ascii="Calibri" w:hAnsi="Calibri" w:cs="Arial"/>
          <w:sz w:val="24"/>
          <w:szCs w:val="24"/>
          <w:lang w:eastAsia="pt-BR"/>
        </w:rPr>
        <w:t>dirimir dúvidas</w:t>
      </w:r>
      <w:proofErr w:type="gramEnd"/>
      <w:r>
        <w:rPr>
          <w:rFonts w:ascii="Calibri" w:hAnsi="Calibri" w:cs="Arial"/>
          <w:sz w:val="24"/>
          <w:szCs w:val="24"/>
          <w:lang w:eastAsia="pt-BR"/>
        </w:rPr>
        <w:t xml:space="preserve"> ou questões oriundas da presente Ata e dos Contratos oriundos da mesma;</w:t>
      </w:r>
    </w:p>
    <w:p w:rsidR="00D33D08" w:rsidRDefault="00D33D08" w:rsidP="00D33D08">
      <w:pPr>
        <w:pStyle w:val="Standard"/>
        <w:widowControl w:val="0"/>
        <w:numPr>
          <w:ilvl w:val="1"/>
          <w:numId w:val="10"/>
        </w:numPr>
        <w:tabs>
          <w:tab w:val="left" w:pos="567"/>
          <w:tab w:val="left" w:pos="851"/>
        </w:tabs>
        <w:jc w:val="both"/>
        <w:rPr>
          <w:rFonts w:ascii="Calibri" w:hAnsi="Calibri" w:cs="Arial"/>
          <w:sz w:val="24"/>
          <w:szCs w:val="24"/>
          <w:lang w:eastAsia="pt-BR"/>
        </w:rPr>
      </w:pPr>
      <w:r>
        <w:rPr>
          <w:rFonts w:ascii="Calibri" w:hAnsi="Calibri" w:cs="Arial"/>
          <w:sz w:val="24"/>
          <w:szCs w:val="24"/>
          <w:lang w:eastAsia="pt-BR"/>
        </w:rPr>
        <w:t xml:space="preserve">E por estarem assim justos e pactuados, firmam </w:t>
      </w:r>
      <w:proofErr w:type="gramStart"/>
      <w:r>
        <w:rPr>
          <w:rFonts w:ascii="Calibri" w:hAnsi="Calibri" w:cs="Arial"/>
          <w:sz w:val="24"/>
          <w:szCs w:val="24"/>
          <w:lang w:eastAsia="pt-BR"/>
        </w:rPr>
        <w:t>a presente</w:t>
      </w:r>
      <w:proofErr w:type="gramEnd"/>
      <w:r>
        <w:rPr>
          <w:rFonts w:ascii="Calibri" w:hAnsi="Calibri" w:cs="Arial"/>
          <w:sz w:val="24"/>
          <w:szCs w:val="24"/>
          <w:lang w:eastAsia="pt-BR"/>
        </w:rPr>
        <w:t xml:space="preserve"> Ata, em 02 (duas) vias de igual teor e forma na presença de 02 (duas) testemunhas abaixo arroladas:</w:t>
      </w:r>
    </w:p>
    <w:p w:rsidR="00D33D08" w:rsidRDefault="00D33D08" w:rsidP="00D33D08">
      <w:pPr>
        <w:pStyle w:val="Standard"/>
        <w:tabs>
          <w:tab w:val="left" w:pos="0"/>
          <w:tab w:val="left" w:pos="4111"/>
        </w:tabs>
        <w:jc w:val="both"/>
        <w:rPr>
          <w:rFonts w:ascii="Calibri" w:hAnsi="Calibri" w:cs="Arial"/>
          <w:sz w:val="24"/>
          <w:szCs w:val="24"/>
          <w:lang w:eastAsia="pt-BR"/>
        </w:rPr>
      </w:pPr>
    </w:p>
    <w:p w:rsidR="00D33D08" w:rsidRDefault="00D33D08" w:rsidP="00D33D08">
      <w:pPr>
        <w:pStyle w:val="Standard"/>
        <w:tabs>
          <w:tab w:val="left" w:pos="0"/>
          <w:tab w:val="left" w:pos="4111"/>
        </w:tabs>
        <w:jc w:val="both"/>
        <w:rPr>
          <w:rFonts w:ascii="Calibri" w:hAnsi="Calibri" w:cs="Arial"/>
          <w:sz w:val="24"/>
          <w:szCs w:val="24"/>
        </w:rPr>
      </w:pPr>
    </w:p>
    <w:p w:rsidR="00D33D08" w:rsidRDefault="00D33D08" w:rsidP="00D33D08">
      <w:pPr>
        <w:pStyle w:val="Standard"/>
        <w:tabs>
          <w:tab w:val="left" w:pos="0"/>
          <w:tab w:val="left" w:pos="4111"/>
        </w:tabs>
        <w:jc w:val="right"/>
        <w:rPr>
          <w:rFonts w:ascii="Calibri" w:hAnsi="Calibri" w:cs="Arial"/>
          <w:sz w:val="24"/>
          <w:szCs w:val="24"/>
        </w:rPr>
      </w:pPr>
      <w:r>
        <w:rPr>
          <w:rFonts w:ascii="Calibri" w:hAnsi="Calibri" w:cs="Arial"/>
          <w:sz w:val="24"/>
          <w:szCs w:val="24"/>
        </w:rPr>
        <w:t>Guapirama, 11 de Novembro de 2022.</w:t>
      </w:r>
    </w:p>
    <w:p w:rsidR="00D33D08" w:rsidRDefault="00D33D08" w:rsidP="00D33D08">
      <w:pPr>
        <w:pStyle w:val="Standard"/>
        <w:tabs>
          <w:tab w:val="left" w:pos="284"/>
          <w:tab w:val="left" w:pos="4111"/>
          <w:tab w:val="left" w:pos="5670"/>
        </w:tabs>
        <w:jc w:val="both"/>
        <w:rPr>
          <w:rFonts w:ascii="Calibri" w:hAnsi="Calibri" w:cs="Arial"/>
          <w:b/>
          <w:sz w:val="24"/>
          <w:szCs w:val="24"/>
        </w:rPr>
      </w:pPr>
    </w:p>
    <w:p w:rsidR="00D33D08" w:rsidRDefault="00D33D08" w:rsidP="00D33D08">
      <w:pPr>
        <w:pStyle w:val="Standard"/>
        <w:tabs>
          <w:tab w:val="left" w:pos="284"/>
          <w:tab w:val="left" w:pos="4111"/>
          <w:tab w:val="left" w:pos="5670"/>
        </w:tabs>
        <w:jc w:val="both"/>
        <w:rPr>
          <w:rFonts w:ascii="Calibri" w:hAnsi="Calibri" w:cs="Arial"/>
          <w:b/>
          <w:sz w:val="24"/>
          <w:szCs w:val="24"/>
        </w:rPr>
      </w:pPr>
    </w:p>
    <w:p w:rsidR="00D33D08" w:rsidRDefault="00D33D08" w:rsidP="00D33D08">
      <w:pPr>
        <w:pStyle w:val="Standard"/>
        <w:tabs>
          <w:tab w:val="left" w:pos="284"/>
          <w:tab w:val="left" w:pos="4111"/>
          <w:tab w:val="left" w:pos="5670"/>
        </w:tabs>
        <w:jc w:val="both"/>
        <w:rPr>
          <w:rFonts w:ascii="Calibri" w:hAnsi="Calibri" w:cs="Arial"/>
          <w:b/>
          <w:sz w:val="24"/>
          <w:szCs w:val="24"/>
        </w:rPr>
      </w:pPr>
    </w:p>
    <w:p w:rsidR="00D33D08" w:rsidRDefault="00D33D08" w:rsidP="00D33D08">
      <w:pPr>
        <w:pStyle w:val="Standard"/>
        <w:tabs>
          <w:tab w:val="left" w:pos="284"/>
          <w:tab w:val="left" w:pos="4111"/>
          <w:tab w:val="left" w:pos="5670"/>
        </w:tabs>
        <w:jc w:val="both"/>
        <w:rPr>
          <w:rFonts w:ascii="Calibri" w:hAnsi="Calibri" w:cs="Arial"/>
          <w:b/>
          <w:sz w:val="24"/>
          <w:szCs w:val="24"/>
        </w:rPr>
      </w:pPr>
    </w:p>
    <w:p w:rsidR="00D33D08" w:rsidRDefault="00D33D08" w:rsidP="00D33D08">
      <w:pPr>
        <w:pStyle w:val="Standard"/>
        <w:tabs>
          <w:tab w:val="left" w:pos="284"/>
          <w:tab w:val="left" w:pos="4111"/>
          <w:tab w:val="left" w:pos="5670"/>
        </w:tabs>
        <w:jc w:val="both"/>
        <w:rPr>
          <w:rFonts w:ascii="Calibri" w:hAnsi="Calibri" w:cs="Arial"/>
          <w:b/>
          <w:sz w:val="24"/>
          <w:szCs w:val="24"/>
        </w:rPr>
      </w:pPr>
    </w:p>
    <w:p w:rsidR="00D33D08" w:rsidRDefault="00D33D08" w:rsidP="00D33D08">
      <w:pPr>
        <w:pStyle w:val="Standard"/>
        <w:tabs>
          <w:tab w:val="left" w:pos="567"/>
          <w:tab w:val="left" w:pos="4111"/>
        </w:tabs>
        <w:jc w:val="both"/>
        <w:rPr>
          <w:rFonts w:ascii="Calibri" w:hAnsi="Calibri" w:cs="Arial"/>
          <w:b/>
          <w:bCs/>
          <w:sz w:val="24"/>
          <w:szCs w:val="24"/>
        </w:rPr>
      </w:pPr>
      <w:r>
        <w:rPr>
          <w:rFonts w:ascii="Calibri" w:hAnsi="Calibri" w:cs="Arial"/>
          <w:b/>
          <w:bCs/>
          <w:sz w:val="24"/>
          <w:szCs w:val="24"/>
        </w:rPr>
        <w:tab/>
      </w:r>
      <w:r>
        <w:rPr>
          <w:rFonts w:ascii="Calibri" w:hAnsi="Calibri" w:cs="Arial"/>
          <w:b/>
          <w:bCs/>
          <w:sz w:val="24"/>
          <w:szCs w:val="24"/>
        </w:rPr>
        <w:tab/>
      </w:r>
      <w:r>
        <w:rPr>
          <w:rFonts w:ascii="Calibri" w:hAnsi="Calibri" w:cs="Arial"/>
          <w:b/>
          <w:bCs/>
          <w:sz w:val="24"/>
          <w:szCs w:val="24"/>
        </w:rPr>
        <w:tab/>
      </w:r>
      <w:r>
        <w:rPr>
          <w:rFonts w:ascii="Calibri" w:hAnsi="Calibri" w:cs="Arial"/>
          <w:b/>
          <w:bCs/>
          <w:sz w:val="24"/>
          <w:szCs w:val="24"/>
        </w:rPr>
        <w:tab/>
      </w:r>
    </w:p>
    <w:p w:rsidR="00D33D08" w:rsidRDefault="00D33D08" w:rsidP="00D33D08">
      <w:pPr>
        <w:pStyle w:val="Standard"/>
        <w:tabs>
          <w:tab w:val="left" w:pos="567"/>
          <w:tab w:val="left" w:pos="4111"/>
        </w:tabs>
        <w:jc w:val="both"/>
        <w:rPr>
          <w:rFonts w:ascii="Calibri" w:hAnsi="Calibri" w:cs="Arial"/>
          <w:b/>
          <w:sz w:val="24"/>
          <w:szCs w:val="24"/>
        </w:rPr>
      </w:pPr>
    </w:p>
    <w:p w:rsidR="00D33D08" w:rsidRDefault="00D33D08" w:rsidP="00D33D08">
      <w:pPr>
        <w:pStyle w:val="Standard"/>
        <w:tabs>
          <w:tab w:val="left" w:pos="567"/>
          <w:tab w:val="left" w:pos="4111"/>
        </w:tabs>
        <w:jc w:val="both"/>
        <w:rPr>
          <w:rFonts w:ascii="Calibri" w:hAnsi="Calibri" w:cs="Arial"/>
          <w:b/>
          <w:sz w:val="24"/>
          <w:szCs w:val="24"/>
        </w:rPr>
      </w:pPr>
    </w:p>
    <w:p w:rsidR="00D33D08" w:rsidRDefault="00D33D08" w:rsidP="00D33D08">
      <w:pPr>
        <w:pStyle w:val="Standard"/>
        <w:tabs>
          <w:tab w:val="left" w:pos="567"/>
          <w:tab w:val="left" w:pos="4111"/>
        </w:tabs>
        <w:jc w:val="both"/>
        <w:rPr>
          <w:rFonts w:ascii="Calibri" w:hAnsi="Calibri" w:cs="Arial"/>
          <w:b/>
          <w:sz w:val="24"/>
          <w:szCs w:val="24"/>
        </w:rPr>
      </w:pPr>
      <w:r>
        <w:rPr>
          <w:rFonts w:ascii="Calibri" w:hAnsi="Calibri" w:cs="Arial"/>
          <w:b/>
          <w:sz w:val="24"/>
          <w:szCs w:val="24"/>
        </w:rPr>
        <w:t>___________________________________</w:t>
      </w:r>
    </w:p>
    <w:p w:rsidR="00D33D08" w:rsidRDefault="00D33D08" w:rsidP="00D33D08">
      <w:pPr>
        <w:pStyle w:val="Standard"/>
        <w:tabs>
          <w:tab w:val="left" w:pos="567"/>
          <w:tab w:val="left" w:pos="4111"/>
        </w:tabs>
        <w:jc w:val="both"/>
        <w:rPr>
          <w:rFonts w:ascii="Calibri" w:hAnsi="Calibri" w:cs="Arial"/>
          <w:b/>
          <w:sz w:val="24"/>
          <w:szCs w:val="24"/>
        </w:rPr>
      </w:pPr>
      <w:r>
        <w:rPr>
          <w:rFonts w:ascii="Calibri" w:hAnsi="Calibri" w:cs="Arial"/>
          <w:b/>
          <w:sz w:val="24"/>
          <w:szCs w:val="24"/>
        </w:rPr>
        <w:t>EMPRESA</w:t>
      </w:r>
      <w:r>
        <w:rPr>
          <w:rFonts w:ascii="Calibri" w:hAnsi="Calibri" w:cs="Arial"/>
          <w:b/>
          <w:sz w:val="24"/>
          <w:szCs w:val="24"/>
        </w:rPr>
        <w:tab/>
      </w:r>
    </w:p>
    <w:p w:rsidR="00D33D08" w:rsidRDefault="00D33D08" w:rsidP="00D33D08">
      <w:pPr>
        <w:pStyle w:val="Standard"/>
        <w:tabs>
          <w:tab w:val="left" w:pos="284"/>
          <w:tab w:val="left" w:pos="4111"/>
          <w:tab w:val="left" w:pos="5670"/>
        </w:tabs>
        <w:jc w:val="both"/>
        <w:rPr>
          <w:rFonts w:ascii="Calibri" w:hAnsi="Calibri" w:cs="Arial"/>
          <w:b/>
          <w:sz w:val="24"/>
          <w:szCs w:val="24"/>
        </w:rPr>
      </w:pPr>
      <w:r>
        <w:rPr>
          <w:rFonts w:ascii="Calibri" w:hAnsi="Calibri" w:cs="Arial"/>
          <w:b/>
          <w:sz w:val="24"/>
          <w:szCs w:val="24"/>
        </w:rPr>
        <w:t>Representante Legal</w:t>
      </w:r>
    </w:p>
    <w:p w:rsidR="00D33D08" w:rsidRDefault="00D33D08" w:rsidP="00D33D08">
      <w:pPr>
        <w:pStyle w:val="Standard"/>
        <w:tabs>
          <w:tab w:val="left" w:pos="567"/>
          <w:tab w:val="left" w:pos="4111"/>
        </w:tabs>
        <w:jc w:val="both"/>
        <w:rPr>
          <w:rFonts w:ascii="Calibri" w:hAnsi="Calibri" w:cs="Arial"/>
          <w:b/>
          <w:bCs/>
          <w:sz w:val="24"/>
          <w:szCs w:val="24"/>
        </w:rPr>
      </w:pPr>
      <w:r>
        <w:rPr>
          <w:rFonts w:ascii="Calibri" w:hAnsi="Calibri" w:cs="Arial"/>
          <w:b/>
          <w:bCs/>
          <w:sz w:val="24"/>
          <w:szCs w:val="24"/>
        </w:rPr>
        <w:t>CONTRATADA</w:t>
      </w:r>
    </w:p>
    <w:p w:rsidR="00D33D08" w:rsidRDefault="00D33D08" w:rsidP="00D33D08">
      <w:pPr>
        <w:pStyle w:val="Standard"/>
        <w:tabs>
          <w:tab w:val="left" w:pos="567"/>
          <w:tab w:val="left" w:pos="4111"/>
        </w:tabs>
        <w:jc w:val="both"/>
        <w:rPr>
          <w:rFonts w:ascii="Calibri" w:hAnsi="Calibri" w:cs="Arial"/>
          <w:b/>
          <w:sz w:val="24"/>
          <w:szCs w:val="24"/>
        </w:rPr>
      </w:pPr>
    </w:p>
    <w:p w:rsidR="00D33D08" w:rsidRDefault="00D33D08" w:rsidP="00D33D08"/>
    <w:p w:rsidR="00781B4F" w:rsidRDefault="00781B4F"/>
    <w:sectPr w:rsidR="00781B4F">
      <w:headerReference w:type="default" r:id="rId6"/>
      <w:footerReference w:type="default" r:id="rI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4BD" w:rsidRDefault="00D33D08" w:rsidP="004644BD">
    <w:pPr>
      <w:pStyle w:val="Standard"/>
      <w:pBdr>
        <w:top w:val="none" w:sz="0" w:space="1" w:color="auto"/>
      </w:pBdr>
      <w:tabs>
        <w:tab w:val="right" w:pos="8647"/>
      </w:tabs>
      <w:jc w:val="center"/>
      <w:rPr>
        <w:rFonts w:ascii="Arial" w:hAnsi="Arial" w:cs="Arial"/>
        <w:color w:val="000000"/>
        <w:sz w:val="18"/>
        <w:szCs w:val="24"/>
      </w:rPr>
    </w:pPr>
    <w:r>
      <w:rPr>
        <w:rFonts w:ascii="Arial" w:hAnsi="Arial" w:cs="Arial"/>
        <w:color w:val="000000"/>
        <w:sz w:val="18"/>
        <w:szCs w:val="24"/>
      </w:rPr>
      <w:t>Rua 02 de Março, nº 460 - Telefone: (043) 3573-1122 – CEP: 86.465-</w:t>
    </w:r>
    <w:proofErr w:type="gramStart"/>
    <w:r>
      <w:rPr>
        <w:rFonts w:ascii="Arial" w:hAnsi="Arial" w:cs="Arial"/>
        <w:color w:val="000000"/>
        <w:sz w:val="18"/>
        <w:szCs w:val="24"/>
      </w:rPr>
      <w:t>000</w:t>
    </w:r>
    <w:proofErr w:type="gramEnd"/>
  </w:p>
  <w:p w:rsidR="004644BD" w:rsidRDefault="00D33D08" w:rsidP="004644BD">
    <w:pPr>
      <w:pStyle w:val="Standard"/>
      <w:tabs>
        <w:tab w:val="right" w:pos="8647"/>
      </w:tabs>
    </w:pPr>
    <w:proofErr w:type="gramStart"/>
    <w:r>
      <w:rPr>
        <w:rFonts w:ascii="Arial" w:hAnsi="Arial" w:cs="Arial"/>
        <w:sz w:val="18"/>
        <w:szCs w:val="24"/>
      </w:rPr>
      <w:t>licitacao</w:t>
    </w:r>
    <w:proofErr w:type="gramEnd"/>
    <w:hyperlink r:id="rId1" w:history="1">
      <w:r>
        <w:rPr>
          <w:rFonts w:ascii="Arial" w:hAnsi="Arial" w:cs="Arial"/>
          <w:sz w:val="18"/>
          <w:szCs w:val="24"/>
        </w:rPr>
        <w:t>@guapirama.pr.gov.br</w:t>
      </w:r>
    </w:hyperlink>
    <w:r>
      <w:rPr>
        <w:rFonts w:ascii="Arial" w:hAnsi="Arial" w:cs="Arial"/>
        <w:sz w:val="18"/>
        <w:szCs w:val="24"/>
      </w:rPr>
      <w:t xml:space="preserve"> </w:t>
    </w:r>
    <w:r>
      <w:rPr>
        <w:rFonts w:ascii="Arial" w:hAnsi="Arial" w:cs="Arial"/>
        <w:sz w:val="18"/>
        <w:szCs w:val="24"/>
      </w:rPr>
      <w:tab/>
      <w:t xml:space="preserve">            </w:t>
    </w:r>
    <w:hyperlink r:id="rId2" w:history="1">
      <w:r>
        <w:rPr>
          <w:rFonts w:ascii="Arial" w:hAnsi="Arial" w:cs="Arial"/>
          <w:sz w:val="18"/>
          <w:szCs w:val="24"/>
        </w:rPr>
        <w:t>www.guapirama.pr.gov.br</w:t>
      </w:r>
    </w:hyperlink>
  </w:p>
  <w:p w:rsidR="004644BD" w:rsidRDefault="00D33D08">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4BD" w:rsidRDefault="00D33D08" w:rsidP="004644BD">
    <w:pPr>
      <w:pStyle w:val="Standard"/>
      <w:tabs>
        <w:tab w:val="right" w:pos="9356"/>
      </w:tabs>
      <w:overflowPunct/>
      <w:autoSpaceDE/>
      <w:jc w:val="center"/>
      <w:rPr>
        <w:rFonts w:ascii="Edwardian Script ITC" w:hAnsi="Edwardian Script ITC" w:cs="Edwardian Script ITC"/>
        <w:b/>
        <w:sz w:val="60"/>
        <w:szCs w:val="60"/>
      </w:rPr>
    </w:pPr>
    <w:r>
      <w:rPr>
        <w:rFonts w:ascii="Edwardian Script ITC" w:hAnsi="Edwardian Script ITC" w:cs="Edwardian Script ITC"/>
        <w:b/>
        <w:sz w:val="60"/>
        <w:szCs w:val="60"/>
      </w:rPr>
      <w:t>Prefeitura Municipal de Guapirama</w:t>
    </w:r>
  </w:p>
  <w:p w:rsidR="004644BD" w:rsidRDefault="00D33D08" w:rsidP="004644BD">
    <w:pPr>
      <w:pStyle w:val="Standard"/>
      <w:overflowPunct/>
      <w:autoSpaceDE/>
      <w:spacing w:line="276" w:lineRule="auto"/>
      <w:jc w:val="center"/>
    </w:pPr>
    <w:r>
      <w:rPr>
        <w:rFonts w:ascii="Edwardian Script ITC" w:hAnsi="Edwardian Script ITC" w:cs="Edwardian Script ITC"/>
        <w:b/>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1" o:spid="_x0000_s1025" type="#_x0000_t75" style="position:absolute;left:0;text-align:left;margin-left:62.25pt;margin-top:-47.35pt;width:58.2pt;height:62.65pt;z-index:-251657216;visibility:visible;mso-wrap-style:square;mso-position-horizontal-relative:page;mso-position-vertical-relative:text">
          <v:imagedata r:id="rId1" o:title=""/>
          <w10:wrap anchorx="page"/>
        </v:shape>
        <o:OLEObject Type="Embed" ProgID="PBrush" ShapeID="Objeto1" DrawAspect="Content" ObjectID="_1729682433" r:id="rId2"/>
      </w:pict>
    </w:r>
    <w:r>
      <w:rPr>
        <w:rFonts w:ascii="Arial" w:hAnsi="Arial" w:cs="Arial"/>
        <w:b/>
        <w:i/>
      </w:rPr>
      <w:t>ESTADO DO PARANÁ - CNPJ/MF</w:t>
    </w:r>
    <w:r>
      <w:rPr>
        <w:rFonts w:ascii="Arial" w:hAnsi="Arial" w:cs="Arial"/>
        <w:b/>
        <w:i/>
        <w:sz w:val="24"/>
      </w:rPr>
      <w:t xml:space="preserve"> </w:t>
    </w:r>
    <w:r>
      <w:rPr>
        <w:rFonts w:ascii="Arial" w:hAnsi="Arial" w:cs="Arial"/>
        <w:b/>
        <w:i/>
      </w:rPr>
      <w:t>75.443.812/0001-00</w:t>
    </w:r>
  </w:p>
  <w:p w:rsidR="004644BD" w:rsidRDefault="00D33D08" w:rsidP="004644BD">
    <w:pPr>
      <w:pStyle w:val="Cabealho"/>
      <w:pBdr>
        <w:bottom w:val="double" w:sz="12" w:space="1" w:color="0070C0"/>
      </w:pBdr>
      <w:spacing w:line="276" w:lineRule="auto"/>
      <w:jc w:val="center"/>
      <w:rPr>
        <w:rFonts w:ascii="Arial" w:hAnsi="Arial" w:cs="Arial"/>
        <w:b/>
      </w:rPr>
    </w:pPr>
    <w:r>
      <w:rPr>
        <w:rFonts w:ascii="Arial" w:hAnsi="Arial" w:cs="Arial"/>
        <w:b/>
      </w:rPr>
      <w:t>DEPARTAMENTO DE LICITAÇÃO</w:t>
    </w:r>
  </w:p>
  <w:p w:rsidR="004644BD" w:rsidRDefault="00D33D0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664E6"/>
    <w:multiLevelType w:val="multilevel"/>
    <w:tmpl w:val="2B0E0148"/>
    <w:styleLink w:val="WW8Num34"/>
    <w:lvl w:ilvl="0">
      <w:start w:val="3"/>
      <w:numFmt w:val="decimal"/>
      <w:lvlText w:val="%1."/>
      <w:lvlJc w:val="left"/>
    </w:lvl>
    <w:lvl w:ilvl="1">
      <w:start w:val="1"/>
      <w:numFmt w:val="decimal"/>
      <w:lvlText w:val="%1.%2."/>
      <w:lvlJc w:val="left"/>
      <w:rPr>
        <w:rFonts w:ascii="Calibri" w:hAnsi="Calibri" w:cs="Arial"/>
        <w:b/>
        <w:sz w:val="24"/>
        <w:szCs w:val="24"/>
      </w:rPr>
    </w:lvl>
    <w:lvl w:ilvl="2">
      <w:start w:val="1"/>
      <w:numFmt w:val="decimal"/>
      <w:lvlText w:val="%1.%2.%3."/>
      <w:lvlJc w:val="left"/>
      <w:rPr>
        <w:rFonts w:ascii="Calibri" w:hAnsi="Calibri" w:cs="Arial"/>
        <w:b/>
        <w:sz w:val="24"/>
        <w:szCs w:val="24"/>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nsid w:val="0E75623A"/>
    <w:multiLevelType w:val="multilevel"/>
    <w:tmpl w:val="2BB8AD20"/>
    <w:styleLink w:val="WW8Num33"/>
    <w:lvl w:ilvl="0">
      <w:start w:val="15"/>
      <w:numFmt w:val="decimal"/>
      <w:lvlText w:val="%1."/>
      <w:lvlJc w:val="left"/>
    </w:lvl>
    <w:lvl w:ilvl="1">
      <w:start w:val="1"/>
      <w:numFmt w:val="decimal"/>
      <w:lvlText w:val="%1.%2."/>
      <w:lvlJc w:val="left"/>
      <w:rPr>
        <w:rFonts w:ascii="Calibri" w:hAnsi="Calibri" w:cs="Arial"/>
        <w:b/>
        <w:sz w:val="24"/>
        <w:szCs w:val="24"/>
        <w:lang w:eastAsia="pt-BR"/>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10733E17"/>
    <w:multiLevelType w:val="multilevel"/>
    <w:tmpl w:val="68088E7C"/>
    <w:styleLink w:val="WW8Num1"/>
    <w:lvl w:ilvl="0">
      <w:start w:val="13"/>
      <w:numFmt w:val="decimal"/>
      <w:lvlText w:val="%1"/>
      <w:lvlJc w:val="left"/>
    </w:lvl>
    <w:lvl w:ilvl="1">
      <w:start w:val="1"/>
      <w:numFmt w:val="decimal"/>
      <w:lvlText w:val="%1.%2."/>
      <w:lvlJc w:val="left"/>
      <w:rPr>
        <w:rFonts w:ascii="Calibri" w:eastAsia="Arial" w:hAnsi="Calibri" w:cs="Arial"/>
        <w:b/>
        <w:bCs/>
        <w:spacing w:val="-20"/>
        <w:w w:val="99"/>
        <w:sz w:val="22"/>
        <w:szCs w:val="22"/>
      </w:rPr>
    </w:lvl>
    <w:lvl w:ilvl="2">
      <w:start w:val="1"/>
      <w:numFmt w:val="lowerLetter"/>
      <w:lvlText w:val="%3)"/>
      <w:lvlJc w:val="left"/>
      <w:rPr>
        <w:rFonts w:ascii="Calibri" w:eastAsia="Arial" w:hAnsi="Calibri" w:cs="Arial"/>
        <w:b/>
        <w:bCs/>
        <w:w w:val="99"/>
        <w:sz w:val="24"/>
        <w:szCs w:val="24"/>
        <w:lang w:eastAsia="pt-BR"/>
      </w:rPr>
    </w:lvl>
    <w:lvl w:ilvl="3">
      <w:numFmt w:val="bullet"/>
      <w:lvlText w:val="•"/>
      <w:lvlJc w:val="left"/>
      <w:rPr>
        <w:rFonts w:ascii="Liberation Serif" w:hAnsi="Liberation Serif"/>
      </w:rPr>
    </w:lvl>
    <w:lvl w:ilvl="4">
      <w:numFmt w:val="bullet"/>
      <w:lvlText w:val="•"/>
      <w:lvlJc w:val="left"/>
      <w:rPr>
        <w:rFonts w:ascii="Liberation Serif" w:hAnsi="Liberation Serif"/>
      </w:rPr>
    </w:lvl>
    <w:lvl w:ilvl="5">
      <w:numFmt w:val="bullet"/>
      <w:lvlText w:val="•"/>
      <w:lvlJc w:val="left"/>
      <w:rPr>
        <w:rFonts w:ascii="Liberation Serif" w:hAnsi="Liberation Serif"/>
      </w:rPr>
    </w:lvl>
    <w:lvl w:ilvl="6">
      <w:numFmt w:val="bullet"/>
      <w:lvlText w:val="•"/>
      <w:lvlJc w:val="left"/>
      <w:rPr>
        <w:rFonts w:ascii="Liberation Serif" w:hAnsi="Liberation Serif"/>
      </w:rPr>
    </w:lvl>
    <w:lvl w:ilvl="7">
      <w:numFmt w:val="bullet"/>
      <w:lvlText w:val="•"/>
      <w:lvlJc w:val="left"/>
      <w:rPr>
        <w:rFonts w:ascii="Liberation Serif" w:hAnsi="Liberation Serif"/>
      </w:rPr>
    </w:lvl>
    <w:lvl w:ilvl="8">
      <w:numFmt w:val="bullet"/>
      <w:lvlText w:val="•"/>
      <w:lvlJc w:val="left"/>
      <w:rPr>
        <w:rFonts w:ascii="Liberation Serif" w:hAnsi="Liberation Serif"/>
      </w:rPr>
    </w:lvl>
  </w:abstractNum>
  <w:abstractNum w:abstractNumId="3">
    <w:nsid w:val="19A75125"/>
    <w:multiLevelType w:val="multilevel"/>
    <w:tmpl w:val="80C46A72"/>
    <w:styleLink w:val="WW8Num31"/>
    <w:lvl w:ilvl="0">
      <w:start w:val="1"/>
      <w:numFmt w:val="decimal"/>
      <w:lvlText w:val="%1."/>
      <w:lvlJc w:val="left"/>
      <w:rPr>
        <w:rFonts w:eastAsia="Times New Roman"/>
        <w:b w:val="0"/>
      </w:rPr>
    </w:lvl>
    <w:lvl w:ilvl="1">
      <w:start w:val="1"/>
      <w:numFmt w:val="decimal"/>
      <w:lvlText w:val="%1.%2."/>
      <w:lvlJc w:val="left"/>
      <w:rPr>
        <w:rFonts w:ascii="Calibri" w:eastAsia="Times New Roman" w:hAnsi="Calibri" w:cs="Calibri"/>
        <w:b/>
        <w:sz w:val="24"/>
        <w:szCs w:val="24"/>
      </w:rPr>
    </w:lvl>
    <w:lvl w:ilvl="2">
      <w:start w:val="1"/>
      <w:numFmt w:val="decimal"/>
      <w:lvlText w:val="%1.%2.%3."/>
      <w:lvlJc w:val="left"/>
      <w:rPr>
        <w:rFonts w:eastAsia="Times New Roman"/>
        <w:b w:val="0"/>
      </w:rPr>
    </w:lvl>
    <w:lvl w:ilvl="3">
      <w:start w:val="1"/>
      <w:numFmt w:val="decimal"/>
      <w:lvlText w:val="%1.%2.%3.%4."/>
      <w:lvlJc w:val="left"/>
      <w:rPr>
        <w:rFonts w:eastAsia="Times New Roman"/>
        <w:b w:val="0"/>
      </w:rPr>
    </w:lvl>
    <w:lvl w:ilvl="4">
      <w:start w:val="1"/>
      <w:numFmt w:val="decimal"/>
      <w:lvlText w:val="%1.%2.%3.%4.%5."/>
      <w:lvlJc w:val="left"/>
      <w:rPr>
        <w:rFonts w:eastAsia="Times New Roman"/>
        <w:b w:val="0"/>
      </w:rPr>
    </w:lvl>
    <w:lvl w:ilvl="5">
      <w:start w:val="1"/>
      <w:numFmt w:val="decimal"/>
      <w:lvlText w:val="%1.%2.%3.%4.%5.%6."/>
      <w:lvlJc w:val="left"/>
      <w:rPr>
        <w:rFonts w:eastAsia="Times New Roman"/>
        <w:b w:val="0"/>
      </w:rPr>
    </w:lvl>
    <w:lvl w:ilvl="6">
      <w:start w:val="1"/>
      <w:numFmt w:val="decimal"/>
      <w:lvlText w:val="%1.%2.%3.%4.%5.%6.%7."/>
      <w:lvlJc w:val="left"/>
      <w:rPr>
        <w:rFonts w:eastAsia="Times New Roman"/>
        <w:b w:val="0"/>
      </w:rPr>
    </w:lvl>
    <w:lvl w:ilvl="7">
      <w:start w:val="1"/>
      <w:numFmt w:val="decimal"/>
      <w:lvlText w:val="%1.%2.%3.%4.%5.%6.%7.%8."/>
      <w:lvlJc w:val="left"/>
      <w:rPr>
        <w:rFonts w:eastAsia="Times New Roman"/>
        <w:b w:val="0"/>
      </w:rPr>
    </w:lvl>
    <w:lvl w:ilvl="8">
      <w:start w:val="1"/>
      <w:numFmt w:val="decimal"/>
      <w:lvlText w:val="%1.%2.%3.%4.%5.%6.%7.%8.%9."/>
      <w:lvlJc w:val="left"/>
      <w:rPr>
        <w:rFonts w:eastAsia="Times New Roman"/>
        <w:b w:val="0"/>
      </w:rPr>
    </w:lvl>
  </w:abstractNum>
  <w:abstractNum w:abstractNumId="4">
    <w:nsid w:val="2D4A1B3E"/>
    <w:multiLevelType w:val="multilevel"/>
    <w:tmpl w:val="C5DE74F8"/>
    <w:styleLink w:val="WW8Num4"/>
    <w:lvl w:ilvl="0">
      <w:start w:val="6"/>
      <w:numFmt w:val="decimal"/>
      <w:lvlText w:val="%1."/>
      <w:lvlJc w:val="left"/>
    </w:lvl>
    <w:lvl w:ilvl="1">
      <w:start w:val="1"/>
      <w:numFmt w:val="decimal"/>
      <w:lvlText w:val="%1.%2."/>
      <w:lvlJc w:val="left"/>
      <w:rPr>
        <w:b/>
        <w:color w:val="00000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347B0B28"/>
    <w:multiLevelType w:val="multilevel"/>
    <w:tmpl w:val="3A9CE232"/>
    <w:styleLink w:val="WW8Num35"/>
    <w:lvl w:ilvl="0">
      <w:start w:val="14"/>
      <w:numFmt w:val="decimal"/>
      <w:lvlText w:val="%1."/>
      <w:lvlJc w:val="left"/>
    </w:lvl>
    <w:lvl w:ilvl="1">
      <w:start w:val="1"/>
      <w:numFmt w:val="decimal"/>
      <w:lvlText w:val="%1.%2."/>
      <w:lvlJc w:val="left"/>
      <w:rPr>
        <w:rFonts w:ascii="Calibri" w:hAnsi="Calibri" w:cs="Arial"/>
        <w:b/>
        <w:sz w:val="24"/>
        <w:szCs w:val="24"/>
        <w:lang w:eastAsia="pt-BR"/>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433F0210"/>
    <w:multiLevelType w:val="multilevel"/>
    <w:tmpl w:val="B3D0C770"/>
    <w:styleLink w:val="WW8Num6"/>
    <w:lvl w:ilvl="0">
      <w:start w:val="8"/>
      <w:numFmt w:val="decimal"/>
      <w:lvlText w:val="%1."/>
      <w:lvlJc w:val="left"/>
    </w:lvl>
    <w:lvl w:ilvl="1">
      <w:start w:val="1"/>
      <w:numFmt w:val="decimal"/>
      <w:lvlText w:val="%1.%2."/>
      <w:lvlJc w:val="left"/>
      <w:rPr>
        <w:rFonts w:ascii="Calibri" w:hAnsi="Calibri" w:cs="Arial"/>
        <w:b/>
        <w:color w:val="000000"/>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44A9403C"/>
    <w:multiLevelType w:val="multilevel"/>
    <w:tmpl w:val="16D8D764"/>
    <w:styleLink w:val="WW8Num20"/>
    <w:lvl w:ilvl="0">
      <w:start w:val="1"/>
      <w:numFmt w:val="lowerLetter"/>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4F111848"/>
    <w:multiLevelType w:val="multilevel"/>
    <w:tmpl w:val="76A63EEA"/>
    <w:styleLink w:val="WW8Num29"/>
    <w:lvl w:ilvl="0">
      <w:start w:val="13"/>
      <w:numFmt w:val="decimal"/>
      <w:lvlText w:val="%1."/>
      <w:lvlJc w:val="left"/>
    </w:lvl>
    <w:lvl w:ilvl="1">
      <w:start w:val="1"/>
      <w:numFmt w:val="decimal"/>
      <w:lvlText w:val="%1.%2."/>
      <w:lvlJc w:val="left"/>
      <w:rPr>
        <w:rFonts w:ascii="Calibri" w:hAnsi="Calibri" w:cs="Arial"/>
        <w:b/>
        <w:sz w:val="24"/>
        <w:szCs w:val="24"/>
        <w:lang w:eastAsia="pt-BR"/>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512541F0"/>
    <w:multiLevelType w:val="multilevel"/>
    <w:tmpl w:val="94282B54"/>
    <w:styleLink w:val="WW8Num28"/>
    <w:lvl w:ilvl="0">
      <w:start w:val="9"/>
      <w:numFmt w:val="decimal"/>
      <w:lvlText w:val="%1"/>
      <w:lvlJc w:val="left"/>
    </w:lvl>
    <w:lvl w:ilvl="1">
      <w:start w:val="1"/>
      <w:numFmt w:val="decimal"/>
      <w:lvlText w:val="%1.%2."/>
      <w:lvlJc w:val="left"/>
      <w:rPr>
        <w:rFonts w:ascii="Calibri" w:eastAsia="Arial" w:hAnsi="Calibri" w:cs="Arial"/>
        <w:b/>
        <w:bCs/>
        <w:w w:val="99"/>
        <w:sz w:val="24"/>
        <w:szCs w:val="24"/>
        <w:lang w:eastAsia="pt-BR"/>
      </w:rPr>
    </w:lvl>
    <w:lvl w:ilvl="2">
      <w:start w:val="1"/>
      <w:numFmt w:val="lowerLetter"/>
      <w:lvlText w:val="%3)"/>
      <w:lvlJc w:val="left"/>
      <w:rPr>
        <w:rFonts w:ascii="Calibri" w:eastAsia="Arial" w:hAnsi="Calibri" w:cs="Arial"/>
        <w:b/>
        <w:bCs/>
        <w:w w:val="99"/>
        <w:sz w:val="24"/>
        <w:szCs w:val="24"/>
        <w:lang w:eastAsia="pt-BR"/>
      </w:rPr>
    </w:lvl>
    <w:lvl w:ilvl="3">
      <w:numFmt w:val="bullet"/>
      <w:lvlText w:val="•"/>
      <w:lvlJc w:val="left"/>
      <w:rPr>
        <w:rFonts w:ascii="Liberation Serif" w:hAnsi="Liberation Serif"/>
      </w:rPr>
    </w:lvl>
    <w:lvl w:ilvl="4">
      <w:numFmt w:val="bullet"/>
      <w:lvlText w:val="•"/>
      <w:lvlJc w:val="left"/>
      <w:rPr>
        <w:rFonts w:ascii="Liberation Serif" w:hAnsi="Liberation Serif"/>
      </w:rPr>
    </w:lvl>
    <w:lvl w:ilvl="5">
      <w:numFmt w:val="bullet"/>
      <w:lvlText w:val="•"/>
      <w:lvlJc w:val="left"/>
      <w:rPr>
        <w:rFonts w:ascii="Liberation Serif" w:hAnsi="Liberation Serif"/>
      </w:rPr>
    </w:lvl>
    <w:lvl w:ilvl="6">
      <w:numFmt w:val="bullet"/>
      <w:lvlText w:val="•"/>
      <w:lvlJc w:val="left"/>
      <w:rPr>
        <w:rFonts w:ascii="Liberation Serif" w:hAnsi="Liberation Serif"/>
      </w:rPr>
    </w:lvl>
    <w:lvl w:ilvl="7">
      <w:numFmt w:val="bullet"/>
      <w:lvlText w:val="•"/>
      <w:lvlJc w:val="left"/>
      <w:rPr>
        <w:rFonts w:ascii="Liberation Serif" w:hAnsi="Liberation Serif"/>
      </w:rPr>
    </w:lvl>
    <w:lvl w:ilvl="8">
      <w:numFmt w:val="bullet"/>
      <w:lvlText w:val="•"/>
      <w:lvlJc w:val="left"/>
      <w:rPr>
        <w:rFonts w:ascii="Liberation Serif" w:hAnsi="Liberation Serif"/>
      </w:rPr>
    </w:lvl>
  </w:abstractNum>
  <w:abstractNum w:abstractNumId="10">
    <w:nsid w:val="553D471F"/>
    <w:multiLevelType w:val="multilevel"/>
    <w:tmpl w:val="64847636"/>
    <w:styleLink w:val="WW8Num11"/>
    <w:lvl w:ilvl="0">
      <w:start w:val="9"/>
      <w:numFmt w:val="decimal"/>
      <w:lvlText w:val="%1."/>
      <w:lvlJc w:val="left"/>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55D46585"/>
    <w:multiLevelType w:val="multilevel"/>
    <w:tmpl w:val="CA84BBB6"/>
    <w:styleLink w:val="WW8Num21"/>
    <w:lvl w:ilvl="0">
      <w:start w:val="12"/>
      <w:numFmt w:val="decimal"/>
      <w:lvlText w:val="%1."/>
      <w:lvlJc w:val="left"/>
    </w:lvl>
    <w:lvl w:ilvl="1">
      <w:start w:val="5"/>
      <w:numFmt w:val="decimal"/>
      <w:lvlText w:val="%1.%2."/>
      <w:lvlJc w:val="left"/>
      <w:rPr>
        <w:rFonts w:ascii="Calibri" w:hAnsi="Calibri" w:cs="Arial"/>
        <w:b/>
        <w:sz w:val="24"/>
        <w:szCs w:val="24"/>
        <w:lang w:eastAsia="pt-BR"/>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597C234D"/>
    <w:multiLevelType w:val="multilevel"/>
    <w:tmpl w:val="FF4E2206"/>
    <w:styleLink w:val="WW8Num7"/>
    <w:lvl w:ilvl="0">
      <w:start w:val="1"/>
      <w:numFmt w:val="lowerLetter"/>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5BFF0CDA"/>
    <w:multiLevelType w:val="multilevel"/>
    <w:tmpl w:val="54CA60C4"/>
    <w:styleLink w:val="WW8Num16"/>
    <w:lvl w:ilvl="0">
      <w:start w:val="10"/>
      <w:numFmt w:val="decimal"/>
      <w:lvlText w:val="%1."/>
      <w:lvlJc w:val="left"/>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5CC81ECA"/>
    <w:multiLevelType w:val="multilevel"/>
    <w:tmpl w:val="D5300AFE"/>
    <w:styleLink w:val="WW8Num8"/>
    <w:lvl w:ilvl="0">
      <w:start w:val="4"/>
      <w:numFmt w:val="decimal"/>
      <w:lvlText w:val="%1."/>
      <w:lvlJc w:val="left"/>
    </w:lvl>
    <w:lvl w:ilvl="1">
      <w:start w:val="1"/>
      <w:numFmt w:val="decimal"/>
      <w:lvlText w:val="%1.%2."/>
      <w:lvlJc w:val="left"/>
      <w:rPr>
        <w:rFonts w:ascii="Calibri" w:hAnsi="Calibri" w:cs="Arial"/>
        <w:b/>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5CEA369E"/>
    <w:multiLevelType w:val="multilevel"/>
    <w:tmpl w:val="37866C5C"/>
    <w:styleLink w:val="WW8Num24"/>
    <w:lvl w:ilvl="0">
      <w:start w:val="7"/>
      <w:numFmt w:val="decimal"/>
      <w:lvlText w:val="%1."/>
      <w:lvlJc w:val="left"/>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nsid w:val="5D2C29A8"/>
    <w:multiLevelType w:val="multilevel"/>
    <w:tmpl w:val="8ADE05B0"/>
    <w:styleLink w:val="WW8Num27"/>
    <w:lvl w:ilvl="0">
      <w:start w:val="14"/>
      <w:numFmt w:val="decimal"/>
      <w:lvlText w:val="%1."/>
      <w:lvlJc w:val="left"/>
    </w:lvl>
    <w:lvl w:ilvl="1">
      <w:start w:val="4"/>
      <w:numFmt w:val="decimal"/>
      <w:lvlText w:val="%1.%2."/>
      <w:lvlJc w:val="left"/>
      <w:rPr>
        <w:rFonts w:ascii="Calibri" w:hAnsi="Calibri" w:cs="Arial"/>
        <w:b/>
        <w:sz w:val="24"/>
        <w:szCs w:val="24"/>
        <w:lang w:eastAsia="pt-BR"/>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65746154"/>
    <w:multiLevelType w:val="multilevel"/>
    <w:tmpl w:val="38EC1584"/>
    <w:styleLink w:val="WW8Num22"/>
    <w:lvl w:ilvl="0">
      <w:start w:val="5"/>
      <w:numFmt w:val="decimal"/>
      <w:lvlText w:val="%1."/>
      <w:lvlJc w:val="left"/>
    </w:lvl>
    <w:lvl w:ilvl="1">
      <w:start w:val="1"/>
      <w:numFmt w:val="decimal"/>
      <w:lvlText w:val="%1.%2."/>
      <w:lvlJc w:val="left"/>
      <w:rPr>
        <w:rFonts w:ascii="Calibri" w:hAnsi="Calibri" w:cs="Calibri"/>
        <w:b/>
        <w:bCs/>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66506A9F"/>
    <w:multiLevelType w:val="multilevel"/>
    <w:tmpl w:val="4284359C"/>
    <w:styleLink w:val="WW8Num2"/>
    <w:lvl w:ilvl="0">
      <w:start w:val="8"/>
      <w:numFmt w:val="decimal"/>
      <w:lvlText w:val="%1"/>
      <w:lvlJc w:val="left"/>
    </w:lvl>
    <w:lvl w:ilvl="1">
      <w:start w:val="1"/>
      <w:numFmt w:val="decimal"/>
      <w:lvlText w:val="%1.%2."/>
      <w:lvlJc w:val="left"/>
      <w:rPr>
        <w:rFonts w:ascii="Calibri" w:eastAsia="Arial" w:hAnsi="Calibri" w:cs="Arial"/>
        <w:b/>
        <w:bCs/>
        <w:w w:val="99"/>
        <w:sz w:val="24"/>
        <w:szCs w:val="24"/>
        <w:lang w:eastAsia="pt-BR"/>
      </w:rPr>
    </w:lvl>
    <w:lvl w:ilvl="2">
      <w:start w:val="1"/>
      <w:numFmt w:val="lowerLetter"/>
      <w:lvlText w:val="%3)"/>
      <w:lvlJc w:val="left"/>
      <w:rPr>
        <w:rFonts w:ascii="Calibri" w:eastAsia="Arial" w:hAnsi="Calibri" w:cs="Arial"/>
        <w:b/>
        <w:bCs/>
        <w:w w:val="99"/>
        <w:sz w:val="24"/>
        <w:szCs w:val="24"/>
        <w:lang w:eastAsia="pt-BR"/>
      </w:rPr>
    </w:lvl>
    <w:lvl w:ilvl="3">
      <w:numFmt w:val="bullet"/>
      <w:lvlText w:val="•"/>
      <w:lvlJc w:val="left"/>
      <w:rPr>
        <w:rFonts w:ascii="Liberation Serif" w:hAnsi="Liberation Serif"/>
      </w:rPr>
    </w:lvl>
    <w:lvl w:ilvl="4">
      <w:numFmt w:val="bullet"/>
      <w:lvlText w:val="•"/>
      <w:lvlJc w:val="left"/>
      <w:rPr>
        <w:rFonts w:ascii="Liberation Serif" w:hAnsi="Liberation Serif"/>
      </w:rPr>
    </w:lvl>
    <w:lvl w:ilvl="5">
      <w:numFmt w:val="bullet"/>
      <w:lvlText w:val="•"/>
      <w:lvlJc w:val="left"/>
      <w:rPr>
        <w:rFonts w:ascii="Liberation Serif" w:hAnsi="Liberation Serif"/>
      </w:rPr>
    </w:lvl>
    <w:lvl w:ilvl="6">
      <w:numFmt w:val="bullet"/>
      <w:lvlText w:val="•"/>
      <w:lvlJc w:val="left"/>
      <w:rPr>
        <w:rFonts w:ascii="Liberation Serif" w:hAnsi="Liberation Serif"/>
      </w:rPr>
    </w:lvl>
    <w:lvl w:ilvl="7">
      <w:numFmt w:val="bullet"/>
      <w:lvlText w:val="•"/>
      <w:lvlJc w:val="left"/>
      <w:rPr>
        <w:rFonts w:ascii="Liberation Serif" w:hAnsi="Liberation Serif"/>
      </w:rPr>
    </w:lvl>
    <w:lvl w:ilvl="8">
      <w:numFmt w:val="bullet"/>
      <w:lvlText w:val="•"/>
      <w:lvlJc w:val="left"/>
      <w:rPr>
        <w:rFonts w:ascii="Liberation Serif" w:hAnsi="Liberation Serif"/>
      </w:rPr>
    </w:lvl>
  </w:abstractNum>
  <w:abstractNum w:abstractNumId="19">
    <w:nsid w:val="665B0A30"/>
    <w:multiLevelType w:val="multilevel"/>
    <w:tmpl w:val="2F4CE5BC"/>
    <w:lvl w:ilvl="0">
      <w:start w:val="1"/>
      <w:numFmt w:val="decimal"/>
      <w:lvlText w:val="%1."/>
      <w:lvlJc w:val="left"/>
      <w:rPr>
        <w:rFonts w:ascii="Calibri" w:eastAsia="Arial" w:hAnsi="Calibri" w:cs="Arial"/>
        <w:b/>
        <w:bCs/>
        <w:w w:val="99"/>
        <w:sz w:val="24"/>
        <w:szCs w:val="24"/>
      </w:rPr>
    </w:lvl>
    <w:lvl w:ilvl="1">
      <w:start w:val="1"/>
      <w:numFmt w:val="lowerLetter"/>
      <w:lvlText w:val="%2)"/>
      <w:lvlJc w:val="left"/>
      <w:rPr>
        <w:rFonts w:ascii="Calibri" w:eastAsia="Arial" w:hAnsi="Calibri" w:cs="Arial"/>
        <w:b/>
        <w:bCs/>
        <w:spacing w:val="-3"/>
        <w:w w:val="99"/>
        <w:sz w:val="24"/>
        <w:szCs w:val="24"/>
        <w:lang w:eastAsia="pt-BR"/>
      </w:rPr>
    </w:lvl>
    <w:lvl w:ilvl="2">
      <w:start w:val="1"/>
      <w:numFmt w:val="lowerRoman"/>
      <w:lvlText w:val="%3."/>
      <w:lvlJc w:val="left"/>
      <w:rPr>
        <w:rFonts w:ascii="Calibri" w:eastAsia="Arial" w:hAnsi="Calibri" w:cs="Arial"/>
        <w:b/>
        <w:bCs/>
        <w:spacing w:val="-9"/>
        <w:w w:val="99"/>
        <w:sz w:val="20"/>
        <w:szCs w:val="20"/>
        <w:lang w:eastAsia="pt-BR"/>
      </w:rPr>
    </w:lvl>
    <w:lvl w:ilvl="3">
      <w:start w:val="1"/>
      <w:numFmt w:val="lowerLetter"/>
      <w:lvlText w:val="%4)"/>
      <w:lvlJc w:val="left"/>
      <w:rPr>
        <w:rFonts w:ascii="Calibri" w:eastAsia="Arial" w:hAnsi="Calibri" w:cs="Arial"/>
        <w:b/>
        <w:bCs/>
        <w:w w:val="99"/>
        <w:sz w:val="20"/>
        <w:szCs w:val="20"/>
      </w:rPr>
    </w:lvl>
    <w:lvl w:ilvl="4">
      <w:numFmt w:val="bullet"/>
      <w:lvlText w:val="•"/>
      <w:lvlJc w:val="left"/>
      <w:rPr>
        <w:rFonts w:ascii="Liberation Serif" w:hAnsi="Liberation Serif"/>
      </w:rPr>
    </w:lvl>
    <w:lvl w:ilvl="5">
      <w:numFmt w:val="bullet"/>
      <w:lvlText w:val="•"/>
      <w:lvlJc w:val="left"/>
      <w:rPr>
        <w:rFonts w:ascii="Liberation Serif" w:hAnsi="Liberation Serif"/>
      </w:rPr>
    </w:lvl>
    <w:lvl w:ilvl="6">
      <w:numFmt w:val="bullet"/>
      <w:lvlText w:val="•"/>
      <w:lvlJc w:val="left"/>
      <w:rPr>
        <w:rFonts w:ascii="Liberation Serif" w:hAnsi="Liberation Serif"/>
      </w:rPr>
    </w:lvl>
    <w:lvl w:ilvl="7">
      <w:numFmt w:val="bullet"/>
      <w:lvlText w:val="•"/>
      <w:lvlJc w:val="left"/>
      <w:rPr>
        <w:rFonts w:ascii="Liberation Serif" w:hAnsi="Liberation Serif"/>
      </w:rPr>
    </w:lvl>
    <w:lvl w:ilvl="8">
      <w:numFmt w:val="bullet"/>
      <w:lvlText w:val="•"/>
      <w:lvlJc w:val="left"/>
      <w:rPr>
        <w:rFonts w:ascii="Liberation Serif" w:hAnsi="Liberation Serif"/>
      </w:rPr>
    </w:lvl>
  </w:abstractNum>
  <w:abstractNum w:abstractNumId="20">
    <w:nsid w:val="67F44FF4"/>
    <w:multiLevelType w:val="multilevel"/>
    <w:tmpl w:val="16B2FCA2"/>
    <w:styleLink w:val="WW8Num18"/>
    <w:lvl w:ilvl="0">
      <w:start w:val="17"/>
      <w:numFmt w:val="decimal"/>
      <w:lvlText w:val="%1."/>
      <w:lvlJc w:val="left"/>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6C751657"/>
    <w:multiLevelType w:val="multilevel"/>
    <w:tmpl w:val="5A863A48"/>
    <w:styleLink w:val="WW8Num14"/>
    <w:lvl w:ilvl="0">
      <w:start w:val="10"/>
      <w:numFmt w:val="decimal"/>
      <w:lvlText w:val="%1"/>
      <w:lvlJc w:val="left"/>
    </w:lvl>
    <w:lvl w:ilvl="1">
      <w:start w:val="2"/>
      <w:numFmt w:val="decimal"/>
      <w:lvlText w:val="%1.%2"/>
      <w:lvlJc w:val="left"/>
      <w:rPr>
        <w:b/>
      </w:rPr>
    </w:lvl>
    <w:lvl w:ilvl="2">
      <w:start w:val="1"/>
      <w:numFmt w:val="upperLetter"/>
      <w:lvlText w:val="%1.%2.%3"/>
      <w:lvlJc w:val="left"/>
      <w:rPr>
        <w:rFonts w:ascii="Arial" w:eastAsia="Arial" w:hAnsi="Arial" w:cs="Arial"/>
        <w:b/>
        <w:bCs/>
        <w:spacing w:val="-2"/>
        <w:w w:val="99"/>
        <w:sz w:val="24"/>
        <w:szCs w:val="18"/>
      </w:rPr>
    </w:lvl>
    <w:lvl w:ilvl="3">
      <w:start w:val="1"/>
      <w:numFmt w:val="lowerLetter"/>
      <w:lvlText w:val="%4)"/>
      <w:lvlJc w:val="left"/>
      <w:rPr>
        <w:rFonts w:ascii="Calibri" w:eastAsia="Arial" w:hAnsi="Calibri" w:cs="Arial"/>
        <w:b/>
        <w:bCs/>
        <w:w w:val="99"/>
        <w:sz w:val="24"/>
        <w:szCs w:val="24"/>
        <w:lang w:eastAsia="pt-BR"/>
      </w:rPr>
    </w:lvl>
    <w:lvl w:ilvl="4">
      <w:numFmt w:val="bullet"/>
      <w:lvlText w:val="•"/>
      <w:lvlJc w:val="left"/>
      <w:rPr>
        <w:rFonts w:ascii="Liberation Serif" w:hAnsi="Liberation Serif"/>
      </w:rPr>
    </w:lvl>
    <w:lvl w:ilvl="5">
      <w:numFmt w:val="bullet"/>
      <w:lvlText w:val="•"/>
      <w:lvlJc w:val="left"/>
      <w:rPr>
        <w:rFonts w:ascii="Liberation Serif" w:hAnsi="Liberation Serif"/>
      </w:rPr>
    </w:lvl>
    <w:lvl w:ilvl="6">
      <w:numFmt w:val="bullet"/>
      <w:lvlText w:val="•"/>
      <w:lvlJc w:val="left"/>
      <w:rPr>
        <w:rFonts w:ascii="Liberation Serif" w:hAnsi="Liberation Serif"/>
      </w:rPr>
    </w:lvl>
    <w:lvl w:ilvl="7">
      <w:numFmt w:val="bullet"/>
      <w:lvlText w:val="•"/>
      <w:lvlJc w:val="left"/>
      <w:rPr>
        <w:rFonts w:ascii="Liberation Serif" w:hAnsi="Liberation Serif"/>
      </w:rPr>
    </w:lvl>
    <w:lvl w:ilvl="8">
      <w:numFmt w:val="bullet"/>
      <w:lvlText w:val="•"/>
      <w:lvlJc w:val="left"/>
      <w:rPr>
        <w:rFonts w:ascii="Liberation Serif" w:hAnsi="Liberation Serif"/>
      </w:rPr>
    </w:lvl>
  </w:abstractNum>
  <w:abstractNum w:abstractNumId="22">
    <w:nsid w:val="7A3932A8"/>
    <w:multiLevelType w:val="multilevel"/>
    <w:tmpl w:val="49EC7064"/>
    <w:styleLink w:val="WW8Num30"/>
    <w:lvl w:ilvl="0">
      <w:start w:val="11"/>
      <w:numFmt w:val="decimal"/>
      <w:lvlText w:val="%1."/>
      <w:lvlJc w:val="left"/>
    </w:lvl>
    <w:lvl w:ilvl="1">
      <w:start w:val="2"/>
      <w:numFmt w:val="decimal"/>
      <w:lvlText w:val="%1.%2."/>
      <w:lvlJc w:val="left"/>
      <w:rPr>
        <w:rFonts w:ascii="Calibri" w:hAnsi="Calibri" w:cs="Arial"/>
        <w:b/>
        <w:sz w:val="24"/>
        <w:szCs w:val="24"/>
        <w:lang w:eastAsia="pt-BR"/>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7C36736E"/>
    <w:multiLevelType w:val="multilevel"/>
    <w:tmpl w:val="47DAEB78"/>
    <w:styleLink w:val="WW8Num32"/>
    <w:lvl w:ilvl="0">
      <w:start w:val="1"/>
      <w:numFmt w:val="decimal"/>
      <w:lvlText w:val="%1."/>
      <w:lvlJc w:val="left"/>
      <w:rPr>
        <w:rFonts w:ascii="Calibri" w:eastAsia="Arial" w:hAnsi="Calibri" w:cs="Arial"/>
        <w:b/>
        <w:bCs/>
        <w:w w:val="99"/>
        <w:sz w:val="24"/>
        <w:szCs w:val="24"/>
      </w:rPr>
    </w:lvl>
    <w:lvl w:ilvl="1">
      <w:start w:val="1"/>
      <w:numFmt w:val="lowerLetter"/>
      <w:lvlText w:val="%2)"/>
      <w:lvlJc w:val="left"/>
      <w:rPr>
        <w:rFonts w:ascii="Calibri" w:eastAsia="Arial" w:hAnsi="Calibri" w:cs="Arial"/>
        <w:b/>
        <w:bCs/>
        <w:spacing w:val="-3"/>
        <w:w w:val="99"/>
        <w:sz w:val="24"/>
        <w:szCs w:val="24"/>
        <w:lang w:eastAsia="pt-BR"/>
      </w:rPr>
    </w:lvl>
    <w:lvl w:ilvl="2">
      <w:start w:val="1"/>
      <w:numFmt w:val="lowerRoman"/>
      <w:lvlText w:val="%3."/>
      <w:lvlJc w:val="left"/>
      <w:rPr>
        <w:rFonts w:ascii="Calibri" w:eastAsia="Arial" w:hAnsi="Calibri" w:cs="Arial"/>
        <w:b/>
        <w:bCs/>
        <w:spacing w:val="-9"/>
        <w:w w:val="99"/>
        <w:sz w:val="20"/>
        <w:szCs w:val="20"/>
        <w:lang w:eastAsia="pt-BR"/>
      </w:rPr>
    </w:lvl>
    <w:lvl w:ilvl="3">
      <w:start w:val="1"/>
      <w:numFmt w:val="lowerLetter"/>
      <w:lvlText w:val="%4)"/>
      <w:lvlJc w:val="left"/>
      <w:rPr>
        <w:rFonts w:ascii="Calibri" w:eastAsia="Arial" w:hAnsi="Calibri" w:cs="Arial"/>
        <w:b/>
        <w:bCs/>
        <w:w w:val="99"/>
        <w:sz w:val="20"/>
        <w:szCs w:val="20"/>
      </w:rPr>
    </w:lvl>
    <w:lvl w:ilvl="4">
      <w:numFmt w:val="bullet"/>
      <w:lvlText w:val="•"/>
      <w:lvlJc w:val="left"/>
      <w:rPr>
        <w:rFonts w:ascii="Liberation Serif" w:hAnsi="Liberation Serif"/>
      </w:rPr>
    </w:lvl>
    <w:lvl w:ilvl="5">
      <w:numFmt w:val="bullet"/>
      <w:lvlText w:val="•"/>
      <w:lvlJc w:val="left"/>
      <w:rPr>
        <w:rFonts w:ascii="Liberation Serif" w:hAnsi="Liberation Serif"/>
      </w:rPr>
    </w:lvl>
    <w:lvl w:ilvl="6">
      <w:numFmt w:val="bullet"/>
      <w:lvlText w:val="•"/>
      <w:lvlJc w:val="left"/>
      <w:rPr>
        <w:rFonts w:ascii="Liberation Serif" w:hAnsi="Liberation Serif"/>
      </w:rPr>
    </w:lvl>
    <w:lvl w:ilvl="7">
      <w:numFmt w:val="bullet"/>
      <w:lvlText w:val="•"/>
      <w:lvlJc w:val="left"/>
      <w:rPr>
        <w:rFonts w:ascii="Liberation Serif" w:hAnsi="Liberation Serif"/>
      </w:rPr>
    </w:lvl>
    <w:lvl w:ilvl="8">
      <w:numFmt w:val="bullet"/>
      <w:lvlText w:val="•"/>
      <w:lvlJc w:val="left"/>
      <w:rPr>
        <w:rFonts w:ascii="Liberation Serif" w:hAnsi="Liberation Serif"/>
      </w:rPr>
    </w:lvl>
  </w:abstractNum>
  <w:num w:numId="1">
    <w:abstractNumId w:val="2"/>
  </w:num>
  <w:num w:numId="2">
    <w:abstractNumId w:val="18"/>
  </w:num>
  <w:num w:numId="3">
    <w:abstractNumId w:val="4"/>
  </w:num>
  <w:num w:numId="4">
    <w:abstractNumId w:val="6"/>
  </w:num>
  <w:num w:numId="5">
    <w:abstractNumId w:val="12"/>
  </w:num>
  <w:num w:numId="6">
    <w:abstractNumId w:val="14"/>
  </w:num>
  <w:num w:numId="7">
    <w:abstractNumId w:val="10"/>
  </w:num>
  <w:num w:numId="8">
    <w:abstractNumId w:val="21"/>
  </w:num>
  <w:num w:numId="9">
    <w:abstractNumId w:val="13"/>
  </w:num>
  <w:num w:numId="10">
    <w:abstractNumId w:val="20"/>
  </w:num>
  <w:num w:numId="11">
    <w:abstractNumId w:val="7"/>
  </w:num>
  <w:num w:numId="12">
    <w:abstractNumId w:val="11"/>
  </w:num>
  <w:num w:numId="13">
    <w:abstractNumId w:val="17"/>
  </w:num>
  <w:num w:numId="14">
    <w:abstractNumId w:val="15"/>
  </w:num>
  <w:num w:numId="15">
    <w:abstractNumId w:val="16"/>
  </w:num>
  <w:num w:numId="16">
    <w:abstractNumId w:val="9"/>
  </w:num>
  <w:num w:numId="17">
    <w:abstractNumId w:val="8"/>
  </w:num>
  <w:num w:numId="18">
    <w:abstractNumId w:val="22"/>
  </w:num>
  <w:num w:numId="19">
    <w:abstractNumId w:val="3"/>
  </w:num>
  <w:num w:numId="20">
    <w:abstractNumId w:val="23"/>
  </w:num>
  <w:num w:numId="21">
    <w:abstractNumId w:val="1"/>
  </w:num>
  <w:num w:numId="22">
    <w:abstractNumId w:val="0"/>
  </w:num>
  <w:num w:numId="23">
    <w:abstractNumId w:val="5"/>
  </w:num>
  <w:num w:numId="24">
    <w:abstractNumId w:val="12"/>
    <w:lvlOverride w:ilvl="0">
      <w:startOverride w:val="1"/>
    </w:lvlOverride>
  </w:num>
  <w:num w:numId="25">
    <w:abstractNumId w:val="7"/>
    <w:lvlOverride w:ilvl="0">
      <w:startOverride w:val="1"/>
    </w:lvlOverride>
  </w:num>
  <w:num w:numId="26">
    <w:abstractNumId w:val="18"/>
    <w:lvlOverride w:ilvl="0">
      <w:startOverride w:val="1"/>
    </w:lvlOverride>
    <w:lvlOverride w:ilvl="1">
      <w:startOverride w:val="1"/>
    </w:lvlOverride>
    <w:lvlOverride w:ilvl="2">
      <w:startOverride w:val="1"/>
    </w:lvlOverride>
  </w:num>
  <w:num w:numId="27">
    <w:abstractNumId w:val="9"/>
    <w:lvlOverride w:ilvl="0">
      <w:startOverride w:val="1"/>
    </w:lvlOverride>
    <w:lvlOverride w:ilvl="1">
      <w:startOverride w:val="1"/>
    </w:lvlOverride>
    <w:lvlOverride w:ilvl="2">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num>
  <w:num w:numId="29">
    <w:abstractNumId w:val="23"/>
    <w:lvlOverride w:ilvl="0">
      <w:startOverride w:val="1"/>
    </w:lvlOverride>
  </w:num>
  <w:num w:numId="30">
    <w:abstractNumId w:val="19"/>
  </w:num>
  <w:num w:numId="31">
    <w:abstractNumId w:val="2"/>
    <w:lvlOverride w:ilvl="0">
      <w:startOverride w:val="1"/>
    </w:lvlOverride>
    <w:lvlOverride w:ilvl="1">
      <w:startOverride w:val="1"/>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D08"/>
    <w:rsid w:val="00781B4F"/>
    <w:rsid w:val="00D33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D0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D33D08"/>
    <w:pPr>
      <w:suppressAutoHyphens/>
      <w:overflowPunct w:val="0"/>
      <w:autoSpaceDE w:val="0"/>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1">
    <w:name w:val="WW8Num1"/>
    <w:basedOn w:val="Semlista"/>
    <w:rsid w:val="00D33D08"/>
    <w:pPr>
      <w:numPr>
        <w:numId w:val="1"/>
      </w:numPr>
    </w:pPr>
  </w:style>
  <w:style w:type="numbering" w:customStyle="1" w:styleId="WW8Num2">
    <w:name w:val="WW8Num2"/>
    <w:basedOn w:val="Semlista"/>
    <w:rsid w:val="00D33D08"/>
    <w:pPr>
      <w:numPr>
        <w:numId w:val="2"/>
      </w:numPr>
    </w:pPr>
  </w:style>
  <w:style w:type="numbering" w:customStyle="1" w:styleId="WW8Num4">
    <w:name w:val="WW8Num4"/>
    <w:basedOn w:val="Semlista"/>
    <w:rsid w:val="00D33D08"/>
    <w:pPr>
      <w:numPr>
        <w:numId w:val="3"/>
      </w:numPr>
    </w:pPr>
  </w:style>
  <w:style w:type="numbering" w:customStyle="1" w:styleId="WW8Num6">
    <w:name w:val="WW8Num6"/>
    <w:basedOn w:val="Semlista"/>
    <w:rsid w:val="00D33D08"/>
    <w:pPr>
      <w:numPr>
        <w:numId w:val="4"/>
      </w:numPr>
    </w:pPr>
  </w:style>
  <w:style w:type="numbering" w:customStyle="1" w:styleId="WW8Num7">
    <w:name w:val="WW8Num7"/>
    <w:basedOn w:val="Semlista"/>
    <w:rsid w:val="00D33D08"/>
    <w:pPr>
      <w:numPr>
        <w:numId w:val="5"/>
      </w:numPr>
    </w:pPr>
  </w:style>
  <w:style w:type="numbering" w:customStyle="1" w:styleId="WW8Num8">
    <w:name w:val="WW8Num8"/>
    <w:basedOn w:val="Semlista"/>
    <w:rsid w:val="00D33D08"/>
    <w:pPr>
      <w:numPr>
        <w:numId w:val="6"/>
      </w:numPr>
    </w:pPr>
  </w:style>
  <w:style w:type="numbering" w:customStyle="1" w:styleId="WW8Num11">
    <w:name w:val="WW8Num11"/>
    <w:basedOn w:val="Semlista"/>
    <w:rsid w:val="00D33D08"/>
    <w:pPr>
      <w:numPr>
        <w:numId w:val="7"/>
      </w:numPr>
    </w:pPr>
  </w:style>
  <w:style w:type="numbering" w:customStyle="1" w:styleId="WW8Num14">
    <w:name w:val="WW8Num14"/>
    <w:basedOn w:val="Semlista"/>
    <w:rsid w:val="00D33D08"/>
    <w:pPr>
      <w:numPr>
        <w:numId w:val="8"/>
      </w:numPr>
    </w:pPr>
  </w:style>
  <w:style w:type="numbering" w:customStyle="1" w:styleId="WW8Num16">
    <w:name w:val="WW8Num16"/>
    <w:basedOn w:val="Semlista"/>
    <w:rsid w:val="00D33D08"/>
    <w:pPr>
      <w:numPr>
        <w:numId w:val="9"/>
      </w:numPr>
    </w:pPr>
  </w:style>
  <w:style w:type="numbering" w:customStyle="1" w:styleId="WW8Num18">
    <w:name w:val="WW8Num18"/>
    <w:basedOn w:val="Semlista"/>
    <w:rsid w:val="00D33D08"/>
    <w:pPr>
      <w:numPr>
        <w:numId w:val="10"/>
      </w:numPr>
    </w:pPr>
  </w:style>
  <w:style w:type="numbering" w:customStyle="1" w:styleId="WW8Num20">
    <w:name w:val="WW8Num20"/>
    <w:basedOn w:val="Semlista"/>
    <w:rsid w:val="00D33D08"/>
    <w:pPr>
      <w:numPr>
        <w:numId w:val="11"/>
      </w:numPr>
    </w:pPr>
  </w:style>
  <w:style w:type="numbering" w:customStyle="1" w:styleId="WW8Num21">
    <w:name w:val="WW8Num21"/>
    <w:basedOn w:val="Semlista"/>
    <w:rsid w:val="00D33D08"/>
    <w:pPr>
      <w:numPr>
        <w:numId w:val="12"/>
      </w:numPr>
    </w:pPr>
  </w:style>
  <w:style w:type="numbering" w:customStyle="1" w:styleId="WW8Num22">
    <w:name w:val="WW8Num22"/>
    <w:basedOn w:val="Semlista"/>
    <w:rsid w:val="00D33D08"/>
    <w:pPr>
      <w:numPr>
        <w:numId w:val="13"/>
      </w:numPr>
    </w:pPr>
  </w:style>
  <w:style w:type="numbering" w:customStyle="1" w:styleId="WW8Num24">
    <w:name w:val="WW8Num24"/>
    <w:basedOn w:val="Semlista"/>
    <w:rsid w:val="00D33D08"/>
    <w:pPr>
      <w:numPr>
        <w:numId w:val="14"/>
      </w:numPr>
    </w:pPr>
  </w:style>
  <w:style w:type="numbering" w:customStyle="1" w:styleId="WW8Num27">
    <w:name w:val="WW8Num27"/>
    <w:basedOn w:val="Semlista"/>
    <w:rsid w:val="00D33D08"/>
    <w:pPr>
      <w:numPr>
        <w:numId w:val="15"/>
      </w:numPr>
    </w:pPr>
  </w:style>
  <w:style w:type="numbering" w:customStyle="1" w:styleId="WW8Num28">
    <w:name w:val="WW8Num28"/>
    <w:basedOn w:val="Semlista"/>
    <w:rsid w:val="00D33D08"/>
    <w:pPr>
      <w:numPr>
        <w:numId w:val="16"/>
      </w:numPr>
    </w:pPr>
  </w:style>
  <w:style w:type="numbering" w:customStyle="1" w:styleId="WW8Num29">
    <w:name w:val="WW8Num29"/>
    <w:basedOn w:val="Semlista"/>
    <w:rsid w:val="00D33D08"/>
    <w:pPr>
      <w:numPr>
        <w:numId w:val="17"/>
      </w:numPr>
    </w:pPr>
  </w:style>
  <w:style w:type="numbering" w:customStyle="1" w:styleId="WW8Num30">
    <w:name w:val="WW8Num30"/>
    <w:basedOn w:val="Semlista"/>
    <w:rsid w:val="00D33D08"/>
    <w:pPr>
      <w:numPr>
        <w:numId w:val="18"/>
      </w:numPr>
    </w:pPr>
  </w:style>
  <w:style w:type="numbering" w:customStyle="1" w:styleId="WW8Num31">
    <w:name w:val="WW8Num31"/>
    <w:basedOn w:val="Semlista"/>
    <w:rsid w:val="00D33D08"/>
    <w:pPr>
      <w:numPr>
        <w:numId w:val="19"/>
      </w:numPr>
    </w:pPr>
  </w:style>
  <w:style w:type="numbering" w:customStyle="1" w:styleId="WW8Num32">
    <w:name w:val="WW8Num32"/>
    <w:basedOn w:val="Semlista"/>
    <w:rsid w:val="00D33D08"/>
    <w:pPr>
      <w:numPr>
        <w:numId w:val="20"/>
      </w:numPr>
    </w:pPr>
  </w:style>
  <w:style w:type="numbering" w:customStyle="1" w:styleId="WW8Num33">
    <w:name w:val="WW8Num33"/>
    <w:basedOn w:val="Semlista"/>
    <w:rsid w:val="00D33D08"/>
    <w:pPr>
      <w:numPr>
        <w:numId w:val="21"/>
      </w:numPr>
    </w:pPr>
  </w:style>
  <w:style w:type="numbering" w:customStyle="1" w:styleId="WW8Num34">
    <w:name w:val="WW8Num34"/>
    <w:basedOn w:val="Semlista"/>
    <w:rsid w:val="00D33D08"/>
    <w:pPr>
      <w:numPr>
        <w:numId w:val="22"/>
      </w:numPr>
    </w:pPr>
  </w:style>
  <w:style w:type="numbering" w:customStyle="1" w:styleId="WW8Num35">
    <w:name w:val="WW8Num35"/>
    <w:basedOn w:val="Semlista"/>
    <w:rsid w:val="00D33D08"/>
    <w:pPr>
      <w:numPr>
        <w:numId w:val="23"/>
      </w:numPr>
    </w:pPr>
  </w:style>
  <w:style w:type="paragraph" w:styleId="Cabealho">
    <w:name w:val="header"/>
    <w:basedOn w:val="Normal"/>
    <w:link w:val="CabealhoChar"/>
    <w:unhideWhenUsed/>
    <w:rsid w:val="00D33D08"/>
    <w:pPr>
      <w:tabs>
        <w:tab w:val="center" w:pos="4252"/>
        <w:tab w:val="right" w:pos="8504"/>
      </w:tabs>
      <w:spacing w:after="0" w:line="240" w:lineRule="auto"/>
    </w:pPr>
  </w:style>
  <w:style w:type="character" w:customStyle="1" w:styleId="CabealhoChar">
    <w:name w:val="Cabeçalho Char"/>
    <w:basedOn w:val="Fontepargpadro"/>
    <w:link w:val="Cabealho"/>
    <w:rsid w:val="00D33D08"/>
  </w:style>
  <w:style w:type="paragraph" w:styleId="Rodap">
    <w:name w:val="footer"/>
    <w:basedOn w:val="Normal"/>
    <w:link w:val="RodapChar"/>
    <w:uiPriority w:val="99"/>
    <w:unhideWhenUsed/>
    <w:rsid w:val="00D33D08"/>
    <w:pPr>
      <w:tabs>
        <w:tab w:val="center" w:pos="4252"/>
        <w:tab w:val="right" w:pos="8504"/>
      </w:tabs>
      <w:spacing w:after="0" w:line="240" w:lineRule="auto"/>
    </w:pPr>
  </w:style>
  <w:style w:type="character" w:customStyle="1" w:styleId="RodapChar">
    <w:name w:val="Rodapé Char"/>
    <w:basedOn w:val="Fontepargpadro"/>
    <w:link w:val="Rodap"/>
    <w:uiPriority w:val="99"/>
    <w:rsid w:val="00D33D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D0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D33D08"/>
    <w:pPr>
      <w:suppressAutoHyphens/>
      <w:overflowPunct w:val="0"/>
      <w:autoSpaceDE w:val="0"/>
      <w:autoSpaceDN w:val="0"/>
      <w:spacing w:after="0" w:line="240" w:lineRule="auto"/>
      <w:textAlignment w:val="baseline"/>
    </w:pPr>
    <w:rPr>
      <w:rFonts w:ascii="Times New Roman" w:eastAsia="Times New Roman" w:hAnsi="Times New Roman" w:cs="Times New Roman"/>
      <w:kern w:val="3"/>
      <w:sz w:val="20"/>
      <w:szCs w:val="20"/>
      <w:lang w:eastAsia="zh-CN"/>
    </w:rPr>
  </w:style>
  <w:style w:type="numbering" w:customStyle="1" w:styleId="WW8Num1">
    <w:name w:val="WW8Num1"/>
    <w:basedOn w:val="Semlista"/>
    <w:rsid w:val="00D33D08"/>
    <w:pPr>
      <w:numPr>
        <w:numId w:val="1"/>
      </w:numPr>
    </w:pPr>
  </w:style>
  <w:style w:type="numbering" w:customStyle="1" w:styleId="WW8Num2">
    <w:name w:val="WW8Num2"/>
    <w:basedOn w:val="Semlista"/>
    <w:rsid w:val="00D33D08"/>
    <w:pPr>
      <w:numPr>
        <w:numId w:val="2"/>
      </w:numPr>
    </w:pPr>
  </w:style>
  <w:style w:type="numbering" w:customStyle="1" w:styleId="WW8Num4">
    <w:name w:val="WW8Num4"/>
    <w:basedOn w:val="Semlista"/>
    <w:rsid w:val="00D33D08"/>
    <w:pPr>
      <w:numPr>
        <w:numId w:val="3"/>
      </w:numPr>
    </w:pPr>
  </w:style>
  <w:style w:type="numbering" w:customStyle="1" w:styleId="WW8Num6">
    <w:name w:val="WW8Num6"/>
    <w:basedOn w:val="Semlista"/>
    <w:rsid w:val="00D33D08"/>
    <w:pPr>
      <w:numPr>
        <w:numId w:val="4"/>
      </w:numPr>
    </w:pPr>
  </w:style>
  <w:style w:type="numbering" w:customStyle="1" w:styleId="WW8Num7">
    <w:name w:val="WW8Num7"/>
    <w:basedOn w:val="Semlista"/>
    <w:rsid w:val="00D33D08"/>
    <w:pPr>
      <w:numPr>
        <w:numId w:val="5"/>
      </w:numPr>
    </w:pPr>
  </w:style>
  <w:style w:type="numbering" w:customStyle="1" w:styleId="WW8Num8">
    <w:name w:val="WW8Num8"/>
    <w:basedOn w:val="Semlista"/>
    <w:rsid w:val="00D33D08"/>
    <w:pPr>
      <w:numPr>
        <w:numId w:val="6"/>
      </w:numPr>
    </w:pPr>
  </w:style>
  <w:style w:type="numbering" w:customStyle="1" w:styleId="WW8Num11">
    <w:name w:val="WW8Num11"/>
    <w:basedOn w:val="Semlista"/>
    <w:rsid w:val="00D33D08"/>
    <w:pPr>
      <w:numPr>
        <w:numId w:val="7"/>
      </w:numPr>
    </w:pPr>
  </w:style>
  <w:style w:type="numbering" w:customStyle="1" w:styleId="WW8Num14">
    <w:name w:val="WW8Num14"/>
    <w:basedOn w:val="Semlista"/>
    <w:rsid w:val="00D33D08"/>
    <w:pPr>
      <w:numPr>
        <w:numId w:val="8"/>
      </w:numPr>
    </w:pPr>
  </w:style>
  <w:style w:type="numbering" w:customStyle="1" w:styleId="WW8Num16">
    <w:name w:val="WW8Num16"/>
    <w:basedOn w:val="Semlista"/>
    <w:rsid w:val="00D33D08"/>
    <w:pPr>
      <w:numPr>
        <w:numId w:val="9"/>
      </w:numPr>
    </w:pPr>
  </w:style>
  <w:style w:type="numbering" w:customStyle="1" w:styleId="WW8Num18">
    <w:name w:val="WW8Num18"/>
    <w:basedOn w:val="Semlista"/>
    <w:rsid w:val="00D33D08"/>
    <w:pPr>
      <w:numPr>
        <w:numId w:val="10"/>
      </w:numPr>
    </w:pPr>
  </w:style>
  <w:style w:type="numbering" w:customStyle="1" w:styleId="WW8Num20">
    <w:name w:val="WW8Num20"/>
    <w:basedOn w:val="Semlista"/>
    <w:rsid w:val="00D33D08"/>
    <w:pPr>
      <w:numPr>
        <w:numId w:val="11"/>
      </w:numPr>
    </w:pPr>
  </w:style>
  <w:style w:type="numbering" w:customStyle="1" w:styleId="WW8Num21">
    <w:name w:val="WW8Num21"/>
    <w:basedOn w:val="Semlista"/>
    <w:rsid w:val="00D33D08"/>
    <w:pPr>
      <w:numPr>
        <w:numId w:val="12"/>
      </w:numPr>
    </w:pPr>
  </w:style>
  <w:style w:type="numbering" w:customStyle="1" w:styleId="WW8Num22">
    <w:name w:val="WW8Num22"/>
    <w:basedOn w:val="Semlista"/>
    <w:rsid w:val="00D33D08"/>
    <w:pPr>
      <w:numPr>
        <w:numId w:val="13"/>
      </w:numPr>
    </w:pPr>
  </w:style>
  <w:style w:type="numbering" w:customStyle="1" w:styleId="WW8Num24">
    <w:name w:val="WW8Num24"/>
    <w:basedOn w:val="Semlista"/>
    <w:rsid w:val="00D33D08"/>
    <w:pPr>
      <w:numPr>
        <w:numId w:val="14"/>
      </w:numPr>
    </w:pPr>
  </w:style>
  <w:style w:type="numbering" w:customStyle="1" w:styleId="WW8Num27">
    <w:name w:val="WW8Num27"/>
    <w:basedOn w:val="Semlista"/>
    <w:rsid w:val="00D33D08"/>
    <w:pPr>
      <w:numPr>
        <w:numId w:val="15"/>
      </w:numPr>
    </w:pPr>
  </w:style>
  <w:style w:type="numbering" w:customStyle="1" w:styleId="WW8Num28">
    <w:name w:val="WW8Num28"/>
    <w:basedOn w:val="Semlista"/>
    <w:rsid w:val="00D33D08"/>
    <w:pPr>
      <w:numPr>
        <w:numId w:val="16"/>
      </w:numPr>
    </w:pPr>
  </w:style>
  <w:style w:type="numbering" w:customStyle="1" w:styleId="WW8Num29">
    <w:name w:val="WW8Num29"/>
    <w:basedOn w:val="Semlista"/>
    <w:rsid w:val="00D33D08"/>
    <w:pPr>
      <w:numPr>
        <w:numId w:val="17"/>
      </w:numPr>
    </w:pPr>
  </w:style>
  <w:style w:type="numbering" w:customStyle="1" w:styleId="WW8Num30">
    <w:name w:val="WW8Num30"/>
    <w:basedOn w:val="Semlista"/>
    <w:rsid w:val="00D33D08"/>
    <w:pPr>
      <w:numPr>
        <w:numId w:val="18"/>
      </w:numPr>
    </w:pPr>
  </w:style>
  <w:style w:type="numbering" w:customStyle="1" w:styleId="WW8Num31">
    <w:name w:val="WW8Num31"/>
    <w:basedOn w:val="Semlista"/>
    <w:rsid w:val="00D33D08"/>
    <w:pPr>
      <w:numPr>
        <w:numId w:val="19"/>
      </w:numPr>
    </w:pPr>
  </w:style>
  <w:style w:type="numbering" w:customStyle="1" w:styleId="WW8Num32">
    <w:name w:val="WW8Num32"/>
    <w:basedOn w:val="Semlista"/>
    <w:rsid w:val="00D33D08"/>
    <w:pPr>
      <w:numPr>
        <w:numId w:val="20"/>
      </w:numPr>
    </w:pPr>
  </w:style>
  <w:style w:type="numbering" w:customStyle="1" w:styleId="WW8Num33">
    <w:name w:val="WW8Num33"/>
    <w:basedOn w:val="Semlista"/>
    <w:rsid w:val="00D33D08"/>
    <w:pPr>
      <w:numPr>
        <w:numId w:val="21"/>
      </w:numPr>
    </w:pPr>
  </w:style>
  <w:style w:type="numbering" w:customStyle="1" w:styleId="WW8Num34">
    <w:name w:val="WW8Num34"/>
    <w:basedOn w:val="Semlista"/>
    <w:rsid w:val="00D33D08"/>
    <w:pPr>
      <w:numPr>
        <w:numId w:val="22"/>
      </w:numPr>
    </w:pPr>
  </w:style>
  <w:style w:type="numbering" w:customStyle="1" w:styleId="WW8Num35">
    <w:name w:val="WW8Num35"/>
    <w:basedOn w:val="Semlista"/>
    <w:rsid w:val="00D33D08"/>
    <w:pPr>
      <w:numPr>
        <w:numId w:val="23"/>
      </w:numPr>
    </w:pPr>
  </w:style>
  <w:style w:type="paragraph" w:styleId="Cabealho">
    <w:name w:val="header"/>
    <w:basedOn w:val="Normal"/>
    <w:link w:val="CabealhoChar"/>
    <w:unhideWhenUsed/>
    <w:rsid w:val="00D33D08"/>
    <w:pPr>
      <w:tabs>
        <w:tab w:val="center" w:pos="4252"/>
        <w:tab w:val="right" w:pos="8504"/>
      </w:tabs>
      <w:spacing w:after="0" w:line="240" w:lineRule="auto"/>
    </w:pPr>
  </w:style>
  <w:style w:type="character" w:customStyle="1" w:styleId="CabealhoChar">
    <w:name w:val="Cabeçalho Char"/>
    <w:basedOn w:val="Fontepargpadro"/>
    <w:link w:val="Cabealho"/>
    <w:rsid w:val="00D33D08"/>
  </w:style>
  <w:style w:type="paragraph" w:styleId="Rodap">
    <w:name w:val="footer"/>
    <w:basedOn w:val="Normal"/>
    <w:link w:val="RodapChar"/>
    <w:uiPriority w:val="99"/>
    <w:unhideWhenUsed/>
    <w:rsid w:val="00D33D08"/>
    <w:pPr>
      <w:tabs>
        <w:tab w:val="center" w:pos="4252"/>
        <w:tab w:val="right" w:pos="8504"/>
      </w:tabs>
      <w:spacing w:after="0" w:line="240" w:lineRule="auto"/>
    </w:pPr>
  </w:style>
  <w:style w:type="character" w:customStyle="1" w:styleId="RodapChar">
    <w:name w:val="Rodapé Char"/>
    <w:basedOn w:val="Fontepargpadro"/>
    <w:link w:val="Rodap"/>
    <w:uiPriority w:val="99"/>
    <w:rsid w:val="00D33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3949</Words>
  <Characters>21328</Characters>
  <Application>Microsoft Office Word</Application>
  <DocSecurity>0</DocSecurity>
  <Lines>177</Lines>
  <Paragraphs>50</Paragraphs>
  <ScaleCrop>false</ScaleCrop>
  <Company/>
  <LinksUpToDate>false</LinksUpToDate>
  <CharactersWithSpaces>25227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2022-11-11T17:33:00Z</dcterms:created>
  <dcterms:modified xsi:type="dcterms:W3CDTF">2022-11-11T17:34:00Z</dcterms:modified>
</cp:coreProperties>
</file>